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8C6BC" w14:textId="77777777" w:rsidR="00227C7F" w:rsidRDefault="00227C7F" w:rsidP="00124C8A">
      <w:pPr>
        <w:pStyle w:val="Kop1"/>
      </w:pPr>
    </w:p>
    <w:p w14:paraId="0E75C2C9" w14:textId="77BCD139" w:rsidR="00656271" w:rsidRDefault="00656271" w:rsidP="00656271">
      <w:pPr>
        <w:pStyle w:val="Kop1"/>
        <w:rPr>
          <w:b/>
          <w:lang w:val="nl-NL"/>
        </w:rPr>
      </w:pPr>
      <w:r w:rsidRPr="00FF7139">
        <w:rPr>
          <w:b/>
          <w:lang w:val="nl-NL"/>
        </w:rPr>
        <w:t xml:space="preserve">Geberit </w:t>
      </w:r>
      <w:proofErr w:type="gramStart"/>
      <w:r w:rsidRPr="00FF7139">
        <w:rPr>
          <w:b/>
          <w:lang w:val="nl-NL"/>
        </w:rPr>
        <w:t>ONE</w:t>
      </w:r>
      <w:r w:rsidR="00792D0A">
        <w:rPr>
          <w:b/>
          <w:lang w:val="nl-NL"/>
        </w:rPr>
        <w:t xml:space="preserve"> </w:t>
      </w:r>
      <w:r w:rsidRPr="00FF7139">
        <w:rPr>
          <w:b/>
          <w:lang w:val="nl-NL"/>
        </w:rPr>
        <w:t>uitbreiding</w:t>
      </w:r>
      <w:proofErr w:type="gramEnd"/>
      <w:r w:rsidRPr="00FF7139">
        <w:rPr>
          <w:b/>
          <w:lang w:val="nl-NL"/>
        </w:rPr>
        <w:t>: meer combinatiemogelijkheden voor de moderne wastafel</w:t>
      </w:r>
    </w:p>
    <w:p w14:paraId="56BE5FFA" w14:textId="4A1198D9" w:rsidR="00656271" w:rsidRPr="00FF7139" w:rsidRDefault="007A4C3C" w:rsidP="00656271">
      <w:pPr>
        <w:rPr>
          <w:lang w:val="nl-NL" w:eastAsia="de-DE" w:bidi="ar-SA"/>
        </w:rPr>
      </w:pPr>
      <w:r>
        <w:rPr>
          <w:lang w:val="nl-NL" w:eastAsia="de-DE" w:bidi="ar-SA"/>
        </w:rPr>
        <w:t>Modulair, i</w:t>
      </w:r>
      <w:r w:rsidR="00656271">
        <w:rPr>
          <w:lang w:val="nl-NL" w:eastAsia="de-DE" w:bidi="ar-SA"/>
        </w:rPr>
        <w:t xml:space="preserve">ndividueel, toegankelijk en </w:t>
      </w:r>
      <w:r>
        <w:rPr>
          <w:lang w:val="nl-NL" w:eastAsia="de-DE" w:bidi="ar-SA"/>
        </w:rPr>
        <w:t>zonder inbouwelementen te installeren</w:t>
      </w:r>
    </w:p>
    <w:p w14:paraId="20B2D17E" w14:textId="4B348D87" w:rsidR="00DE2BAE" w:rsidRPr="007A4C3C" w:rsidRDefault="00227C7F" w:rsidP="0022034C">
      <w:pPr>
        <w:pStyle w:val="Titel"/>
        <w:rPr>
          <w:bCs/>
          <w:lang w:val="nl-NL"/>
        </w:rPr>
      </w:pPr>
      <w:r w:rsidRPr="00CD66D6">
        <w:rPr>
          <w:bCs/>
          <w:lang w:val="nl-NL"/>
        </w:rPr>
        <w:t xml:space="preserve">Nieuwegein, </w:t>
      </w:r>
      <w:r w:rsidR="00644BC1">
        <w:rPr>
          <w:bCs/>
          <w:lang w:val="nl-NL"/>
        </w:rPr>
        <w:t>november</w:t>
      </w:r>
      <w:r w:rsidRPr="00CD66D6">
        <w:rPr>
          <w:bCs/>
          <w:lang w:val="nl-NL"/>
        </w:rPr>
        <w:t xml:space="preserve"> 2021 - </w:t>
      </w:r>
      <w:r w:rsidR="0088201A" w:rsidRPr="00CD66D6">
        <w:rPr>
          <w:bCs/>
          <w:lang w:val="nl-NL"/>
        </w:rPr>
        <w:t xml:space="preserve">Geberit breidt het assortiment van de </w:t>
      </w:r>
      <w:r w:rsidR="00F2265E" w:rsidRPr="00CD66D6">
        <w:rPr>
          <w:bCs/>
          <w:lang w:val="nl-NL"/>
        </w:rPr>
        <w:t xml:space="preserve">unieke </w:t>
      </w:r>
      <w:r w:rsidR="0088201A" w:rsidRPr="00CD66D6">
        <w:rPr>
          <w:bCs/>
          <w:lang w:val="nl-NL"/>
        </w:rPr>
        <w:t>Geberit ONE</w:t>
      </w:r>
      <w:r w:rsidR="00C13AEF" w:rsidRPr="00CD66D6">
        <w:rPr>
          <w:bCs/>
          <w:lang w:val="nl-NL"/>
        </w:rPr>
        <w:t xml:space="preserve"> </w:t>
      </w:r>
      <w:r w:rsidR="0088201A" w:rsidRPr="00CD66D6">
        <w:rPr>
          <w:bCs/>
          <w:lang w:val="nl-NL"/>
        </w:rPr>
        <w:t xml:space="preserve">badkamerserie uit. Blikvanger is daarbij de </w:t>
      </w:r>
      <w:r w:rsidR="00F2265E" w:rsidRPr="00CD66D6">
        <w:rPr>
          <w:bCs/>
          <w:lang w:val="nl-NL"/>
        </w:rPr>
        <w:t>wastafelomgevin</w:t>
      </w:r>
      <w:r w:rsidR="00BE7908" w:rsidRPr="00CD66D6">
        <w:rPr>
          <w:bCs/>
          <w:lang w:val="nl-NL"/>
        </w:rPr>
        <w:t>g</w:t>
      </w:r>
      <w:r w:rsidR="0088201A" w:rsidRPr="00CD66D6">
        <w:rPr>
          <w:bCs/>
          <w:lang w:val="nl-NL"/>
        </w:rPr>
        <w:t xml:space="preserve">, het centrale element in de badkamer. Het </w:t>
      </w:r>
      <w:r w:rsidR="00F2265E" w:rsidRPr="00CD66D6">
        <w:rPr>
          <w:bCs/>
          <w:lang w:val="nl-NL"/>
        </w:rPr>
        <w:t>uitgangspunt</w:t>
      </w:r>
      <w:r w:rsidR="0088201A" w:rsidRPr="00CD66D6">
        <w:rPr>
          <w:bCs/>
          <w:lang w:val="nl-NL"/>
        </w:rPr>
        <w:t xml:space="preserve"> van deze assortimentsuitbreiding is </w:t>
      </w:r>
      <w:r w:rsidR="00CD66D6" w:rsidRPr="00CD66D6">
        <w:rPr>
          <w:bCs/>
          <w:lang w:val="nl-NL"/>
        </w:rPr>
        <w:t>de wens voor een individueel ontwerp</w:t>
      </w:r>
      <w:r w:rsidR="0088201A" w:rsidRPr="00CD66D6">
        <w:rPr>
          <w:bCs/>
          <w:lang w:val="nl-NL"/>
        </w:rPr>
        <w:t xml:space="preserve">: de </w:t>
      </w:r>
      <w:r w:rsidR="00CD66D6" w:rsidRPr="00CD66D6">
        <w:rPr>
          <w:bCs/>
          <w:lang w:val="nl-NL"/>
        </w:rPr>
        <w:t xml:space="preserve">variëteit binnen de </w:t>
      </w:r>
      <w:r w:rsidR="0088201A" w:rsidRPr="00CD66D6">
        <w:rPr>
          <w:bCs/>
          <w:lang w:val="nl-NL"/>
        </w:rPr>
        <w:t xml:space="preserve">afzonderlijke componenten </w:t>
      </w:r>
      <w:r w:rsidR="00644BC1">
        <w:rPr>
          <w:bCs/>
          <w:lang w:val="nl-NL"/>
        </w:rPr>
        <w:t xml:space="preserve">- </w:t>
      </w:r>
      <w:r w:rsidR="0088201A" w:rsidRPr="00CD66D6">
        <w:rPr>
          <w:bCs/>
          <w:lang w:val="nl-NL"/>
        </w:rPr>
        <w:t>wastafel</w:t>
      </w:r>
      <w:r w:rsidR="007B561B">
        <w:rPr>
          <w:bCs/>
          <w:lang w:val="nl-NL"/>
        </w:rPr>
        <w:t>s</w:t>
      </w:r>
      <w:r w:rsidR="0088201A" w:rsidRPr="00CD66D6">
        <w:rPr>
          <w:bCs/>
          <w:lang w:val="nl-NL"/>
        </w:rPr>
        <w:t xml:space="preserve">, </w:t>
      </w:r>
      <w:r w:rsidR="00F2265E" w:rsidRPr="00CD66D6">
        <w:rPr>
          <w:bCs/>
          <w:lang w:val="nl-NL"/>
        </w:rPr>
        <w:t>wastafel</w:t>
      </w:r>
      <w:r w:rsidR="0088201A" w:rsidRPr="00CD66D6">
        <w:rPr>
          <w:bCs/>
          <w:lang w:val="nl-NL"/>
        </w:rPr>
        <w:t>meubel</w:t>
      </w:r>
      <w:r w:rsidR="007A4C3C">
        <w:rPr>
          <w:bCs/>
          <w:lang w:val="nl-NL"/>
        </w:rPr>
        <w:t>s</w:t>
      </w:r>
      <w:r w:rsidR="0088201A" w:rsidRPr="00CD66D6">
        <w:rPr>
          <w:bCs/>
          <w:lang w:val="nl-NL"/>
        </w:rPr>
        <w:t xml:space="preserve"> en </w:t>
      </w:r>
      <w:r w:rsidR="00BE7908" w:rsidRPr="00CD66D6">
        <w:rPr>
          <w:bCs/>
          <w:lang w:val="nl-NL"/>
        </w:rPr>
        <w:t>wastafelbladen</w:t>
      </w:r>
      <w:r w:rsidR="00644BC1">
        <w:rPr>
          <w:bCs/>
          <w:lang w:val="nl-NL"/>
        </w:rPr>
        <w:t xml:space="preserve"> -</w:t>
      </w:r>
      <w:r w:rsidR="0088201A" w:rsidRPr="00CD66D6">
        <w:rPr>
          <w:bCs/>
          <w:lang w:val="nl-NL"/>
        </w:rPr>
        <w:t xml:space="preserve"> </w:t>
      </w:r>
      <w:r w:rsidR="007946AF">
        <w:rPr>
          <w:bCs/>
          <w:lang w:val="nl-NL"/>
        </w:rPr>
        <w:t>is</w:t>
      </w:r>
      <w:r w:rsidR="0088201A" w:rsidRPr="00CD66D6">
        <w:rPr>
          <w:bCs/>
          <w:lang w:val="nl-NL"/>
        </w:rPr>
        <w:t xml:space="preserve"> </w:t>
      </w:r>
      <w:r w:rsidR="00644BC1">
        <w:rPr>
          <w:bCs/>
          <w:lang w:val="nl-NL"/>
        </w:rPr>
        <w:t xml:space="preserve">groot en </w:t>
      </w:r>
      <w:r w:rsidR="0088201A" w:rsidRPr="00CD66D6">
        <w:rPr>
          <w:bCs/>
          <w:lang w:val="nl-NL"/>
        </w:rPr>
        <w:t xml:space="preserve">perfect op elkaar afgestemd en </w:t>
      </w:r>
      <w:r w:rsidR="007B561B">
        <w:rPr>
          <w:bCs/>
          <w:lang w:val="nl-NL"/>
        </w:rPr>
        <w:t>tegelijkertijd</w:t>
      </w:r>
      <w:r w:rsidR="0088201A" w:rsidRPr="00CD66D6">
        <w:rPr>
          <w:bCs/>
          <w:lang w:val="nl-NL"/>
        </w:rPr>
        <w:t xml:space="preserve"> op allerlei manieren met elkaar te combineren. </w:t>
      </w:r>
      <w:r w:rsidR="00DE2BAE" w:rsidRPr="00CD66D6">
        <w:rPr>
          <w:bCs/>
          <w:lang w:val="nl-NL"/>
        </w:rPr>
        <w:t xml:space="preserve">Welk ontwerp en welke combinatie </w:t>
      </w:r>
      <w:r w:rsidR="007A4C3C">
        <w:rPr>
          <w:bCs/>
          <w:lang w:val="nl-NL"/>
        </w:rPr>
        <w:t>er</w:t>
      </w:r>
      <w:r w:rsidR="00DE2BAE" w:rsidRPr="00CD66D6">
        <w:rPr>
          <w:bCs/>
          <w:lang w:val="nl-NL"/>
        </w:rPr>
        <w:t xml:space="preserve"> ook </w:t>
      </w:r>
      <w:r w:rsidR="007A4C3C">
        <w:rPr>
          <w:bCs/>
          <w:lang w:val="nl-NL"/>
        </w:rPr>
        <w:t>gekozen wordt</w:t>
      </w:r>
      <w:r w:rsidR="00DE2BAE" w:rsidRPr="00CD66D6">
        <w:rPr>
          <w:bCs/>
          <w:lang w:val="nl-NL"/>
        </w:rPr>
        <w:t>, het past altijd</w:t>
      </w:r>
      <w:r w:rsidR="00CD66D6">
        <w:rPr>
          <w:bCs/>
          <w:lang w:val="nl-NL"/>
        </w:rPr>
        <w:t xml:space="preserve"> en combineert harmonieus</w:t>
      </w:r>
      <w:r w:rsidR="00DE2BAE" w:rsidRPr="00CD66D6">
        <w:rPr>
          <w:bCs/>
          <w:lang w:val="nl-NL"/>
        </w:rPr>
        <w:t xml:space="preserve">. </w:t>
      </w:r>
      <w:r w:rsidR="007A4C3C" w:rsidRPr="007A4C3C">
        <w:rPr>
          <w:bCs/>
          <w:lang w:val="nl-NL"/>
        </w:rPr>
        <w:t xml:space="preserve">Kenmerkend voor </w:t>
      </w:r>
      <w:r w:rsidR="00BA0E3E" w:rsidRPr="007A4C3C">
        <w:rPr>
          <w:bCs/>
          <w:lang w:val="nl-NL"/>
        </w:rPr>
        <w:t xml:space="preserve">Geberit ONE </w:t>
      </w:r>
      <w:r w:rsidR="007A4C3C" w:rsidRPr="007A4C3C">
        <w:rPr>
          <w:bCs/>
          <w:lang w:val="nl-NL"/>
        </w:rPr>
        <w:t xml:space="preserve">is </w:t>
      </w:r>
      <w:r w:rsidR="007A4C3C">
        <w:rPr>
          <w:bCs/>
          <w:lang w:val="nl-NL"/>
        </w:rPr>
        <w:t>de combinatie</w:t>
      </w:r>
      <w:r w:rsidR="007A4C3C" w:rsidRPr="007A4C3C">
        <w:rPr>
          <w:bCs/>
          <w:lang w:val="nl-NL"/>
        </w:rPr>
        <w:t xml:space="preserve"> van de technische</w:t>
      </w:r>
      <w:r w:rsidR="00BA0E3E" w:rsidRPr="007A4C3C">
        <w:rPr>
          <w:bCs/>
          <w:lang w:val="nl-NL"/>
        </w:rPr>
        <w:t xml:space="preserve"> knowhow </w:t>
      </w:r>
      <w:r w:rsidR="007A4C3C" w:rsidRPr="007A4C3C">
        <w:rPr>
          <w:bCs/>
          <w:lang w:val="nl-NL"/>
        </w:rPr>
        <w:t xml:space="preserve">achter de wand </w:t>
      </w:r>
      <w:r w:rsidR="00BA0E3E" w:rsidRPr="007A4C3C">
        <w:rPr>
          <w:bCs/>
          <w:lang w:val="nl-NL"/>
        </w:rPr>
        <w:t xml:space="preserve">met </w:t>
      </w:r>
      <w:r w:rsidR="007A4C3C" w:rsidRPr="007A4C3C">
        <w:rPr>
          <w:bCs/>
          <w:lang w:val="nl-NL"/>
        </w:rPr>
        <w:t>de design</w:t>
      </w:r>
      <w:r w:rsidR="007A4C3C">
        <w:rPr>
          <w:bCs/>
          <w:lang w:val="nl-NL"/>
        </w:rPr>
        <w:t xml:space="preserve"> georiënteerde producten </w:t>
      </w:r>
      <w:r w:rsidR="007A4C3C" w:rsidRPr="007A4C3C">
        <w:rPr>
          <w:bCs/>
          <w:lang w:val="nl-NL"/>
        </w:rPr>
        <w:t xml:space="preserve">voor de wand. </w:t>
      </w:r>
      <w:r w:rsidR="007A4C3C">
        <w:rPr>
          <w:bCs/>
          <w:lang w:val="nl-NL"/>
        </w:rPr>
        <w:t xml:space="preserve">De nieuwe Geberit ONE producten zijn </w:t>
      </w:r>
      <w:r w:rsidR="007B561B">
        <w:rPr>
          <w:bCs/>
          <w:lang w:val="nl-NL"/>
        </w:rPr>
        <w:t>ook</w:t>
      </w:r>
      <w:r w:rsidR="00C9185E">
        <w:rPr>
          <w:bCs/>
          <w:lang w:val="nl-NL"/>
        </w:rPr>
        <w:t xml:space="preserve"> </w:t>
      </w:r>
      <w:r w:rsidR="007A4C3C">
        <w:rPr>
          <w:bCs/>
          <w:lang w:val="nl-NL"/>
        </w:rPr>
        <w:t xml:space="preserve">zonder inbouwelementen te monteren en daardoor </w:t>
      </w:r>
      <w:r w:rsidR="007B561B">
        <w:rPr>
          <w:bCs/>
          <w:lang w:val="nl-NL"/>
        </w:rPr>
        <w:t>breder inzetbaar</w:t>
      </w:r>
      <w:r w:rsidR="007A4C3C">
        <w:rPr>
          <w:bCs/>
          <w:lang w:val="nl-NL"/>
        </w:rPr>
        <w:t>.</w:t>
      </w:r>
      <w:r w:rsidR="00644BC1">
        <w:rPr>
          <w:bCs/>
          <w:lang w:val="nl-NL"/>
        </w:rPr>
        <w:t xml:space="preserve"> Het modulaire wastafelconcept van ONE is bekroond met een </w:t>
      </w:r>
      <w:proofErr w:type="spellStart"/>
      <w:r w:rsidR="00644BC1">
        <w:rPr>
          <w:bCs/>
          <w:lang w:val="nl-NL"/>
        </w:rPr>
        <w:t>iF</w:t>
      </w:r>
      <w:proofErr w:type="spellEnd"/>
      <w:r w:rsidR="00644BC1">
        <w:rPr>
          <w:bCs/>
          <w:lang w:val="nl-NL"/>
        </w:rPr>
        <w:t xml:space="preserve"> Design Award 2021.</w:t>
      </w:r>
    </w:p>
    <w:p w14:paraId="4093CA0F" w14:textId="77777777" w:rsidR="00877143" w:rsidRPr="00CD66D6" w:rsidRDefault="0088201A" w:rsidP="00877143">
      <w:pPr>
        <w:pStyle w:val="Duidelijkcitaat"/>
        <w:spacing w:after="0"/>
        <w:ind w:left="567"/>
        <w:rPr>
          <w:b/>
          <w:bCs/>
          <w:lang w:val="nl-NL"/>
        </w:rPr>
      </w:pPr>
      <w:r w:rsidRPr="00CD66D6">
        <w:rPr>
          <w:noProof/>
          <w:lang w:val="nl-NL"/>
        </w:rPr>
        <w:drawing>
          <wp:inline distT="0" distB="0" distL="0" distR="0" wp14:anchorId="34189EE9" wp14:editId="2F951CD9">
            <wp:extent cx="5042710" cy="3671248"/>
            <wp:effectExtent l="0" t="0" r="5715" b="5715"/>
            <wp:docPr id="5" name="Grafik 5" descr="Ein Bild, das drinnen, lebend, Raum,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97316" name="Grafik 5"/>
                    <pic:cNvPicPr/>
                  </pic:nvPicPr>
                  <pic:blipFill>
                    <a:blip r:embed="rId11">
                      <a:extLst>
                        <a:ext uri="{28A0092B-C50C-407E-A947-70E740481C1C}">
                          <a14:useLocalDpi xmlns:a14="http://schemas.microsoft.com/office/drawing/2010/main" val="0"/>
                        </a:ext>
                      </a:extLst>
                    </a:blip>
                    <a:stretch>
                      <a:fillRect/>
                    </a:stretch>
                  </pic:blipFill>
                  <pic:spPr>
                    <a:xfrm>
                      <a:off x="0" y="0"/>
                      <a:ext cx="5042710" cy="3671248"/>
                    </a:xfrm>
                    <a:prstGeom prst="rect">
                      <a:avLst/>
                    </a:prstGeom>
                  </pic:spPr>
                </pic:pic>
              </a:graphicData>
            </a:graphic>
          </wp:inline>
        </w:drawing>
      </w:r>
    </w:p>
    <w:p w14:paraId="00BB6F9B" w14:textId="2027B88C" w:rsidR="00C755DE" w:rsidRPr="00CD66D6" w:rsidRDefault="0088201A" w:rsidP="00001909">
      <w:pPr>
        <w:pStyle w:val="Duidelijkcitaat"/>
        <w:ind w:left="567"/>
        <w:rPr>
          <w:b/>
          <w:bCs/>
          <w:lang w:val="nl-NL"/>
        </w:rPr>
      </w:pPr>
      <w:r w:rsidRPr="00CD66D6">
        <w:rPr>
          <w:b/>
          <w:bCs/>
          <w:lang w:val="nl-NL"/>
        </w:rPr>
        <w:t>Geberit ONE:</w:t>
      </w:r>
      <w:r w:rsidRPr="00CD66D6">
        <w:rPr>
          <w:lang w:val="nl-NL"/>
        </w:rPr>
        <w:t xml:space="preserve"> met het nieuwe productassortiment kunnen ontelbaar veel individuele ontwerpwensen </w:t>
      </w:r>
      <w:r w:rsidR="00CD66D6">
        <w:rPr>
          <w:lang w:val="nl-NL"/>
        </w:rPr>
        <w:t>gerealiseerd worden:</w:t>
      </w:r>
      <w:r w:rsidRPr="00CD66D6">
        <w:rPr>
          <w:lang w:val="nl-NL"/>
        </w:rPr>
        <w:t xml:space="preserve"> altijd </w:t>
      </w:r>
      <w:r w:rsidR="007B561B">
        <w:rPr>
          <w:lang w:val="nl-NL"/>
        </w:rPr>
        <w:t>anders</w:t>
      </w:r>
      <w:r w:rsidRPr="00CD66D6">
        <w:rPr>
          <w:lang w:val="nl-NL"/>
        </w:rPr>
        <w:t xml:space="preserve">, individueel en qua functie en uiterlijk perfect op elkaar afgestemd. </w:t>
      </w:r>
    </w:p>
    <w:p w14:paraId="7D5BC63B" w14:textId="1EE38D3F" w:rsidR="00392388" w:rsidRDefault="00CD66D6" w:rsidP="00C755DE">
      <w:pPr>
        <w:rPr>
          <w:lang w:val="nl-NL"/>
        </w:rPr>
      </w:pPr>
      <w:r w:rsidRPr="00CD66D6">
        <w:rPr>
          <w:b/>
          <w:bCs/>
          <w:lang w:val="nl-NL"/>
        </w:rPr>
        <w:t xml:space="preserve">Geberit </w:t>
      </w:r>
      <w:proofErr w:type="gramStart"/>
      <w:r w:rsidRPr="00CD66D6">
        <w:rPr>
          <w:b/>
          <w:bCs/>
          <w:lang w:val="nl-NL"/>
        </w:rPr>
        <w:t>ONE wastafe</w:t>
      </w:r>
      <w:r w:rsidR="007B561B">
        <w:rPr>
          <w:b/>
          <w:bCs/>
          <w:lang w:val="nl-NL"/>
        </w:rPr>
        <w:t>ls</w:t>
      </w:r>
      <w:proofErr w:type="gramEnd"/>
      <w:r>
        <w:rPr>
          <w:lang w:val="nl-NL"/>
        </w:rPr>
        <w:br/>
      </w:r>
      <w:r w:rsidR="00392388">
        <w:rPr>
          <w:lang w:val="nl-NL"/>
        </w:rPr>
        <w:t xml:space="preserve">Geberit ONE biedt keuze uit drie </w:t>
      </w:r>
      <w:r w:rsidR="00B016CC">
        <w:rPr>
          <w:lang w:val="nl-NL"/>
        </w:rPr>
        <w:t xml:space="preserve">nieuwe </w:t>
      </w:r>
      <w:r w:rsidR="0088201A" w:rsidRPr="00CD66D6">
        <w:rPr>
          <w:lang w:val="nl-NL"/>
        </w:rPr>
        <w:t>wastafelvarianten</w:t>
      </w:r>
      <w:r w:rsidR="00392388">
        <w:rPr>
          <w:lang w:val="nl-NL"/>
        </w:rPr>
        <w:t xml:space="preserve">, elk in diverse maten verkrijgbaar. De </w:t>
      </w:r>
      <w:r w:rsidR="007B561B">
        <w:rPr>
          <w:lang w:val="nl-NL"/>
        </w:rPr>
        <w:t xml:space="preserve">standaard </w:t>
      </w:r>
      <w:r w:rsidR="00392388">
        <w:rPr>
          <w:lang w:val="nl-NL"/>
        </w:rPr>
        <w:t xml:space="preserve">wastafel heeft een randhoogte van 9,5 cm </w:t>
      </w:r>
      <w:r w:rsidR="00C33CF6">
        <w:rPr>
          <w:lang w:val="nl-NL"/>
        </w:rPr>
        <w:t>en kent een breedte tussen de 60 en</w:t>
      </w:r>
      <w:r w:rsidR="00392388">
        <w:rPr>
          <w:lang w:val="nl-NL"/>
        </w:rPr>
        <w:t xml:space="preserve"> 120 cm</w:t>
      </w:r>
      <w:r w:rsidR="00C33CF6">
        <w:rPr>
          <w:lang w:val="nl-NL"/>
        </w:rPr>
        <w:t xml:space="preserve">. De </w:t>
      </w:r>
      <w:proofErr w:type="spellStart"/>
      <w:r w:rsidR="00C33CF6">
        <w:rPr>
          <w:lang w:val="nl-NL"/>
        </w:rPr>
        <w:t>SlimRim</w:t>
      </w:r>
      <w:proofErr w:type="spellEnd"/>
      <w:r w:rsidR="00C33CF6">
        <w:rPr>
          <w:lang w:val="nl-NL"/>
        </w:rPr>
        <w:t xml:space="preserve"> oplegwastafels</w:t>
      </w:r>
      <w:r w:rsidR="007B561B">
        <w:rPr>
          <w:lang w:val="nl-NL"/>
        </w:rPr>
        <w:t xml:space="preserve">, </w:t>
      </w:r>
      <w:r w:rsidR="007B561B" w:rsidRPr="007946AF">
        <w:rPr>
          <w:lang w:val="nl-NL"/>
        </w:rPr>
        <w:t xml:space="preserve">met een randhoogte van </w:t>
      </w:r>
      <w:r w:rsidR="007946AF">
        <w:rPr>
          <w:lang w:val="nl-NL"/>
        </w:rPr>
        <w:t xml:space="preserve">slechts </w:t>
      </w:r>
      <w:r w:rsidR="007946AF" w:rsidRPr="007946AF">
        <w:rPr>
          <w:lang w:val="nl-NL"/>
        </w:rPr>
        <w:t xml:space="preserve">1,5 </w:t>
      </w:r>
      <w:r w:rsidR="00707EAF" w:rsidRPr="007946AF">
        <w:rPr>
          <w:lang w:val="nl-NL"/>
        </w:rPr>
        <w:t>cm,</w:t>
      </w:r>
      <w:r w:rsidR="00707EAF">
        <w:rPr>
          <w:lang w:val="nl-NL"/>
        </w:rPr>
        <w:t xml:space="preserve"> </w:t>
      </w:r>
      <w:r w:rsidR="00C33CF6">
        <w:rPr>
          <w:lang w:val="nl-NL"/>
        </w:rPr>
        <w:t xml:space="preserve">zijn verkrijgbaar in vier verschillende breedtes van 60 tot 105 cm. Afhankelijk van de gekozen breedte is er aan weerszijde aflegruimte </w:t>
      </w:r>
      <w:r w:rsidR="00C33CF6">
        <w:rPr>
          <w:lang w:val="nl-NL"/>
        </w:rPr>
        <w:lastRenderedPageBreak/>
        <w:t>aanwezig. De laatste optie is de opzetwas</w:t>
      </w:r>
      <w:r w:rsidR="00707EAF">
        <w:rPr>
          <w:lang w:val="nl-NL"/>
        </w:rPr>
        <w:t>tafel</w:t>
      </w:r>
      <w:r w:rsidR="00C33CF6">
        <w:rPr>
          <w:lang w:val="nl-NL"/>
        </w:rPr>
        <w:t xml:space="preserve"> van 50 cm breed. Deze is </w:t>
      </w:r>
      <w:r w:rsidR="00707EAF">
        <w:rPr>
          <w:lang w:val="nl-NL"/>
        </w:rPr>
        <w:t>beschikbaar in een hoekig of afgerond design</w:t>
      </w:r>
      <w:r w:rsidR="00C33CF6">
        <w:rPr>
          <w:lang w:val="nl-NL"/>
        </w:rPr>
        <w:t xml:space="preserve">. </w:t>
      </w:r>
      <w:r w:rsidR="006E0DF6">
        <w:rPr>
          <w:lang w:val="nl-NL"/>
        </w:rPr>
        <w:t xml:space="preserve">In het midden van de wastafel is de afvoer gepositioneerd, voorzien van een hoogwaardige keramische afdekkap met geïntegreerde haarzeef. </w:t>
      </w:r>
      <w:r w:rsidR="00EB2A35">
        <w:rPr>
          <w:lang w:val="nl-NL"/>
        </w:rPr>
        <w:t xml:space="preserve">Alle nieuwe Geberit ONE wastafels zijn verkrijgbaar met of zonder </w:t>
      </w:r>
      <w:proofErr w:type="spellStart"/>
      <w:r w:rsidR="00EB2A35">
        <w:rPr>
          <w:lang w:val="nl-NL"/>
        </w:rPr>
        <w:t>kraangat</w:t>
      </w:r>
      <w:proofErr w:type="spellEnd"/>
      <w:r w:rsidR="00EB2A35">
        <w:rPr>
          <w:lang w:val="nl-NL"/>
        </w:rPr>
        <w:t xml:space="preserve"> en standaard </w:t>
      </w:r>
      <w:r w:rsidR="00883B1C" w:rsidRPr="00CD66D6">
        <w:rPr>
          <w:lang w:val="nl-NL"/>
        </w:rPr>
        <w:t xml:space="preserve">voorzien van het extreem gladde en gemakkelijk te reinigen </w:t>
      </w:r>
      <w:proofErr w:type="spellStart"/>
      <w:r w:rsidR="00883B1C" w:rsidRPr="00CD66D6">
        <w:rPr>
          <w:lang w:val="nl-NL"/>
        </w:rPr>
        <w:t>KeraTect</w:t>
      </w:r>
      <w:proofErr w:type="spellEnd"/>
      <w:r w:rsidR="00883B1C" w:rsidRPr="00CD66D6">
        <w:rPr>
          <w:lang w:val="nl-NL"/>
        </w:rPr>
        <w:t>®</w:t>
      </w:r>
      <w:r w:rsidR="00883B1C">
        <w:rPr>
          <w:lang w:val="nl-NL"/>
        </w:rPr>
        <w:t xml:space="preserve"> glazuur.</w:t>
      </w:r>
    </w:p>
    <w:p w14:paraId="153C3DDA" w14:textId="0E5DF93F" w:rsidR="00707EAF" w:rsidRDefault="00922971" w:rsidP="00922971">
      <w:pPr>
        <w:rPr>
          <w:lang w:val="nl-NL"/>
        </w:rPr>
      </w:pPr>
      <w:r w:rsidRPr="00922971">
        <w:rPr>
          <w:b/>
          <w:bCs/>
          <w:lang w:val="nl-NL"/>
        </w:rPr>
        <w:t xml:space="preserve">Geberit </w:t>
      </w:r>
      <w:proofErr w:type="gramStart"/>
      <w:r w:rsidRPr="00922971">
        <w:rPr>
          <w:b/>
          <w:bCs/>
          <w:lang w:val="nl-NL"/>
        </w:rPr>
        <w:t>ONE wastafelmeubels</w:t>
      </w:r>
      <w:proofErr w:type="gramEnd"/>
      <w:r>
        <w:rPr>
          <w:b/>
          <w:bCs/>
          <w:lang w:val="nl-NL"/>
        </w:rPr>
        <w:br/>
      </w:r>
      <w:r w:rsidR="00707EAF" w:rsidRPr="00707EAF">
        <w:rPr>
          <w:lang w:val="nl-NL"/>
        </w:rPr>
        <w:t>De nieuwe Geberit ONE wastafelmeubels</w:t>
      </w:r>
      <w:r w:rsidR="00707EAF">
        <w:rPr>
          <w:lang w:val="nl-NL"/>
        </w:rPr>
        <w:t>, welke perfect</w:t>
      </w:r>
      <w:r w:rsidR="00707EAF" w:rsidRPr="00707EAF">
        <w:rPr>
          <w:lang w:val="nl-NL"/>
        </w:rPr>
        <w:t xml:space="preserve"> </w:t>
      </w:r>
      <w:r w:rsidR="00707EAF">
        <w:rPr>
          <w:lang w:val="nl-NL"/>
        </w:rPr>
        <w:t xml:space="preserve">aansluiten op de </w:t>
      </w:r>
      <w:r w:rsidR="007946AF">
        <w:rPr>
          <w:lang w:val="nl-NL"/>
        </w:rPr>
        <w:t>standaard</w:t>
      </w:r>
      <w:r w:rsidR="00707EAF">
        <w:rPr>
          <w:lang w:val="nl-NL"/>
        </w:rPr>
        <w:t xml:space="preserve"> en </w:t>
      </w:r>
      <w:proofErr w:type="spellStart"/>
      <w:r w:rsidR="00707EAF">
        <w:rPr>
          <w:lang w:val="nl-NL"/>
        </w:rPr>
        <w:t>SlimRim</w:t>
      </w:r>
      <w:proofErr w:type="spellEnd"/>
      <w:r w:rsidR="00707EAF">
        <w:rPr>
          <w:lang w:val="nl-NL"/>
        </w:rPr>
        <w:t xml:space="preserve"> wastafels, </w:t>
      </w:r>
      <w:r w:rsidR="00707EAF" w:rsidRPr="00707EAF">
        <w:rPr>
          <w:lang w:val="nl-NL"/>
        </w:rPr>
        <w:t xml:space="preserve">bieden een indrukwekkende diversiteit aan individuele ontwerpmogelijkheden. De wastafelonderkasten, voorzien van twee schuifladen, variëren in de breedte 60 tot 120 cm. De grootste wastafelonderkast heeft een breedte van 135 cm en is voorzien van 4 schuifladen. De onderkasten zijn in zeven kleuren verkrijgbaar: wit en </w:t>
      </w:r>
      <w:proofErr w:type="spellStart"/>
      <w:r w:rsidR="00707EAF" w:rsidRPr="00707EAF">
        <w:rPr>
          <w:lang w:val="nl-NL"/>
        </w:rPr>
        <w:t>zandgrijs</w:t>
      </w:r>
      <w:proofErr w:type="spellEnd"/>
      <w:r w:rsidR="00707EAF" w:rsidRPr="00707EAF">
        <w:rPr>
          <w:lang w:val="nl-NL"/>
        </w:rPr>
        <w:t xml:space="preserve"> hoogglans gelakt; wit, </w:t>
      </w:r>
      <w:proofErr w:type="spellStart"/>
      <w:r w:rsidR="00707EAF" w:rsidRPr="00707EAF">
        <w:rPr>
          <w:lang w:val="nl-NL"/>
        </w:rPr>
        <w:t>greige</w:t>
      </w:r>
      <w:proofErr w:type="spellEnd"/>
      <w:r w:rsidR="00707EAF" w:rsidRPr="00707EAF">
        <w:rPr>
          <w:lang w:val="nl-NL"/>
        </w:rPr>
        <w:t xml:space="preserve"> en lava mat gelakt; eiken en noten </w:t>
      </w:r>
      <w:proofErr w:type="spellStart"/>
      <w:r w:rsidR="00707EAF" w:rsidRPr="00707EAF">
        <w:rPr>
          <w:lang w:val="nl-NL"/>
        </w:rPr>
        <w:t>hickory</w:t>
      </w:r>
      <w:proofErr w:type="spellEnd"/>
      <w:r w:rsidR="00707EAF" w:rsidRPr="00707EAF">
        <w:rPr>
          <w:lang w:val="nl-NL"/>
        </w:rPr>
        <w:t xml:space="preserve"> </w:t>
      </w:r>
      <w:proofErr w:type="spellStart"/>
      <w:r w:rsidR="00707EAF" w:rsidRPr="00707EAF">
        <w:rPr>
          <w:lang w:val="nl-NL"/>
        </w:rPr>
        <w:t>melamine</w:t>
      </w:r>
      <w:proofErr w:type="spellEnd"/>
      <w:r w:rsidR="00707EAF" w:rsidRPr="00707EAF">
        <w:rPr>
          <w:lang w:val="nl-NL"/>
        </w:rPr>
        <w:t>.</w:t>
      </w:r>
    </w:p>
    <w:p w14:paraId="1D9032F5" w14:textId="77777777" w:rsidR="00707EAF" w:rsidRDefault="00883B1C" w:rsidP="00240992">
      <w:pPr>
        <w:rPr>
          <w:lang w:val="nl-NL"/>
        </w:rPr>
      </w:pPr>
      <w:r w:rsidRPr="009202E8">
        <w:rPr>
          <w:b/>
          <w:bCs/>
          <w:lang w:val="nl-NL"/>
        </w:rPr>
        <w:t xml:space="preserve">Geberit </w:t>
      </w:r>
      <w:proofErr w:type="gramStart"/>
      <w:r w:rsidRPr="009202E8">
        <w:rPr>
          <w:b/>
          <w:bCs/>
          <w:lang w:val="nl-NL"/>
        </w:rPr>
        <w:t>ONE wastafelbladen</w:t>
      </w:r>
      <w:proofErr w:type="gramEnd"/>
      <w:r w:rsidRPr="009202E8">
        <w:rPr>
          <w:b/>
          <w:bCs/>
          <w:lang w:val="nl-NL"/>
        </w:rPr>
        <w:br/>
      </w:r>
      <w:r w:rsidR="00707EAF" w:rsidRPr="00707EAF">
        <w:rPr>
          <w:lang w:val="nl-NL"/>
        </w:rPr>
        <w:t xml:space="preserve">Tussen de opzetwastafel en de onderkast komt het wastafelblad. Deze is verkrijgbaar in dezelfde zeven kleuren als de onderkast. Voor een persoonlijke look </w:t>
      </w:r>
      <w:proofErr w:type="spellStart"/>
      <w:r w:rsidR="00707EAF" w:rsidRPr="00707EAF">
        <w:rPr>
          <w:lang w:val="nl-NL"/>
        </w:rPr>
        <w:t>and</w:t>
      </w:r>
      <w:proofErr w:type="spellEnd"/>
      <w:r w:rsidR="00707EAF" w:rsidRPr="00707EAF">
        <w:rPr>
          <w:lang w:val="nl-NL"/>
        </w:rPr>
        <w:t xml:space="preserve"> feel zijn alle kleurcombinaties mogelijk. Wil je geen meubel onder je wastafelblad, dan kan dat ook! De bevestigingsconsoles aan beide zijden van het wastafelblad (variërend in breedte van 60 tot 135 cm) kunnen ook dienen als handdoekhouder. De sifonopening kan zowel links, rechts als in het midden van het wastafelblad gepositioneerd worden, waardoor de opzetwastafels kunnen variëren in positie. Zo kan iedereen precies de wastafelomgeving en look creëren die gewenst is. Denk bijvoorbeeld ook aan een asymmetrisch vormgegeven opstelling, waarbij een combinatie gemaakt wordt van een wastafelblad van 120 cm breed met een rechts of links geplaatste opzetwastafel en daaronder een 60 cm brede wastafelonderkast gepositioneerd.</w:t>
      </w:r>
    </w:p>
    <w:p w14:paraId="0550D715" w14:textId="2497D1F2" w:rsidR="00240992" w:rsidRPr="00CD66D6" w:rsidRDefault="00240992" w:rsidP="00240992">
      <w:pPr>
        <w:rPr>
          <w:lang w:val="nl-NL"/>
        </w:rPr>
      </w:pPr>
      <w:r w:rsidRPr="00CD66D6">
        <w:rPr>
          <w:lang w:val="nl-NL"/>
        </w:rPr>
        <w:t>Of het nu een enkele of dubbele wastafel wordt, met een wastafelonderkast of liever met een puristisch wastafel</w:t>
      </w:r>
      <w:r w:rsidR="00707EAF">
        <w:rPr>
          <w:lang w:val="nl-NL"/>
        </w:rPr>
        <w:t>blad</w:t>
      </w:r>
      <w:r w:rsidRPr="00CD66D6">
        <w:rPr>
          <w:lang w:val="nl-NL"/>
        </w:rPr>
        <w:t xml:space="preserve"> met handdoekhouders: er zijn </w:t>
      </w:r>
      <w:r>
        <w:rPr>
          <w:lang w:val="nl-NL"/>
        </w:rPr>
        <w:t>talloze</w:t>
      </w:r>
      <w:r w:rsidRPr="00CD66D6">
        <w:rPr>
          <w:lang w:val="nl-NL"/>
        </w:rPr>
        <w:t xml:space="preserve"> combinaties mogelijk</w:t>
      </w:r>
      <w:r w:rsidR="00EB2A35">
        <w:rPr>
          <w:lang w:val="nl-NL"/>
        </w:rPr>
        <w:t>, waarbij de afzonderlijke componenten perfect op elkaar afgestemd zijn.</w:t>
      </w:r>
    </w:p>
    <w:p w14:paraId="44B31F99" w14:textId="4245D0F8" w:rsidR="00001909" w:rsidRPr="00CD66D6" w:rsidRDefault="00662E35" w:rsidP="00001909">
      <w:pPr>
        <w:pStyle w:val="Ondertitel"/>
        <w:rPr>
          <w:rStyle w:val="normaltextrun"/>
          <w:rFonts w:eastAsiaTheme="majorEastAsia"/>
          <w:lang w:val="nl-NL"/>
        </w:rPr>
      </w:pPr>
      <w:r>
        <w:rPr>
          <w:rStyle w:val="normaltextrun"/>
          <w:rFonts w:eastAsiaTheme="majorEastAsia"/>
          <w:bCs/>
          <w:lang w:val="nl-NL"/>
        </w:rPr>
        <w:t>Maximale opbergruimte</w:t>
      </w:r>
    </w:p>
    <w:p w14:paraId="26CFFAB0" w14:textId="60AF04BE" w:rsidR="00001909" w:rsidRDefault="00240992" w:rsidP="00001909">
      <w:pPr>
        <w:rPr>
          <w:rFonts w:eastAsiaTheme="majorEastAsia"/>
          <w:lang w:val="nl-NL"/>
        </w:rPr>
      </w:pPr>
      <w:r>
        <w:rPr>
          <w:rFonts w:eastAsiaTheme="majorEastAsia"/>
          <w:lang w:val="nl-NL"/>
        </w:rPr>
        <w:t>Extra aandacht verdient h</w:t>
      </w:r>
      <w:r w:rsidR="0088201A" w:rsidRPr="00CD66D6">
        <w:rPr>
          <w:rFonts w:eastAsiaTheme="majorEastAsia"/>
          <w:lang w:val="nl-NL"/>
        </w:rPr>
        <w:t xml:space="preserve">et </w:t>
      </w:r>
      <w:r>
        <w:rPr>
          <w:rFonts w:eastAsiaTheme="majorEastAsia"/>
          <w:lang w:val="nl-NL"/>
        </w:rPr>
        <w:t xml:space="preserve">vernieuwde ONE </w:t>
      </w:r>
      <w:r w:rsidR="0094135A">
        <w:rPr>
          <w:rFonts w:eastAsiaTheme="majorEastAsia"/>
          <w:lang w:val="nl-NL"/>
        </w:rPr>
        <w:t xml:space="preserve">lade-indeler concept </w:t>
      </w:r>
      <w:r>
        <w:rPr>
          <w:rFonts w:eastAsiaTheme="majorEastAsia"/>
          <w:lang w:val="nl-NL"/>
        </w:rPr>
        <w:t xml:space="preserve">en de </w:t>
      </w:r>
      <w:r w:rsidR="00662E35">
        <w:rPr>
          <w:rFonts w:eastAsiaTheme="majorEastAsia"/>
          <w:lang w:val="nl-NL"/>
        </w:rPr>
        <w:t>vernieuwde waterafvoer</w:t>
      </w:r>
      <w:r>
        <w:rPr>
          <w:rFonts w:eastAsiaTheme="majorEastAsia"/>
          <w:lang w:val="nl-NL"/>
        </w:rPr>
        <w:t xml:space="preserve">. </w:t>
      </w:r>
      <w:r w:rsidR="00662E35">
        <w:rPr>
          <w:rFonts w:eastAsiaTheme="majorEastAsia"/>
          <w:lang w:val="nl-NL"/>
        </w:rPr>
        <w:t xml:space="preserve">Beiden zorgen ze voor maximale opbergruimte in de laden. </w:t>
      </w:r>
      <w:r w:rsidR="00662E35" w:rsidRPr="00CD66D6">
        <w:rPr>
          <w:lang w:val="nl-NL"/>
        </w:rPr>
        <w:t>Alle nieuwe Geberit ONE</w:t>
      </w:r>
      <w:r w:rsidR="00662E35">
        <w:rPr>
          <w:lang w:val="nl-NL"/>
        </w:rPr>
        <w:t xml:space="preserve"> </w:t>
      </w:r>
      <w:r w:rsidR="00662E35" w:rsidRPr="00CD66D6">
        <w:rPr>
          <w:lang w:val="nl-NL"/>
        </w:rPr>
        <w:t>wastafelvarianten zijn voorzien van een innovatief</w:t>
      </w:r>
      <w:r w:rsidR="00662E35">
        <w:rPr>
          <w:lang w:val="nl-NL"/>
        </w:rPr>
        <w:t xml:space="preserve"> </w:t>
      </w:r>
      <w:r w:rsidR="00662E35" w:rsidRPr="00CD66D6">
        <w:rPr>
          <w:lang w:val="nl-NL"/>
        </w:rPr>
        <w:t>afvoersysteem</w:t>
      </w:r>
      <w:r w:rsidR="00662E35">
        <w:rPr>
          <w:lang w:val="nl-NL"/>
        </w:rPr>
        <w:t xml:space="preserve"> dat </w:t>
      </w:r>
      <w:r w:rsidR="00662E35" w:rsidRPr="00CD66D6">
        <w:rPr>
          <w:lang w:val="nl-NL"/>
        </w:rPr>
        <w:t xml:space="preserve">zo ruimtebesparend ontworpen </w:t>
      </w:r>
      <w:r w:rsidR="00EB2A35">
        <w:rPr>
          <w:lang w:val="nl-NL"/>
        </w:rPr>
        <w:t xml:space="preserve">is, </w:t>
      </w:r>
      <w:r w:rsidR="00662E35" w:rsidRPr="00CD66D6">
        <w:rPr>
          <w:lang w:val="nl-NL"/>
        </w:rPr>
        <w:t xml:space="preserve">dat er voor de sifon van de wastafel geen uitsparing meer nodig is. Daardoor wint de </w:t>
      </w:r>
      <w:r w:rsidR="0094135A">
        <w:rPr>
          <w:lang w:val="nl-NL"/>
        </w:rPr>
        <w:t>l</w:t>
      </w:r>
      <w:r w:rsidR="00662E35" w:rsidRPr="00CD66D6">
        <w:rPr>
          <w:lang w:val="nl-NL"/>
        </w:rPr>
        <w:t xml:space="preserve">ade in het midden aan diepte en daarmee aan opbergruimte. </w:t>
      </w:r>
      <w:r w:rsidR="00662E35">
        <w:rPr>
          <w:rFonts w:eastAsiaTheme="majorEastAsia"/>
          <w:lang w:val="nl-NL"/>
        </w:rPr>
        <w:t xml:space="preserve">De beschikbare opbergruimte in de laden wordt </w:t>
      </w:r>
      <w:r w:rsidR="00EB2A35">
        <w:rPr>
          <w:rFonts w:eastAsiaTheme="majorEastAsia"/>
          <w:lang w:val="nl-NL"/>
        </w:rPr>
        <w:t>bovendien</w:t>
      </w:r>
      <w:r w:rsidR="00662E35">
        <w:rPr>
          <w:rFonts w:eastAsiaTheme="majorEastAsia"/>
          <w:lang w:val="nl-NL"/>
        </w:rPr>
        <w:t xml:space="preserve"> maximaal benut </w:t>
      </w:r>
      <w:r>
        <w:rPr>
          <w:rFonts w:eastAsiaTheme="majorEastAsia"/>
          <w:lang w:val="nl-NL"/>
        </w:rPr>
        <w:t xml:space="preserve">door </w:t>
      </w:r>
      <w:r w:rsidR="0094135A">
        <w:rPr>
          <w:rFonts w:eastAsiaTheme="majorEastAsia"/>
          <w:lang w:val="nl-NL"/>
        </w:rPr>
        <w:t>het ontbreken van</w:t>
      </w:r>
      <w:r w:rsidRPr="00CD66D6">
        <w:rPr>
          <w:rFonts w:eastAsiaTheme="majorEastAsia"/>
          <w:lang w:val="nl-NL"/>
        </w:rPr>
        <w:t xml:space="preserve"> schuinten en hinderlijke zijgeleiding</w:t>
      </w:r>
      <w:r w:rsidR="00662E35">
        <w:rPr>
          <w:rFonts w:eastAsiaTheme="majorEastAsia"/>
          <w:lang w:val="nl-NL"/>
        </w:rPr>
        <w:t xml:space="preserve">. </w:t>
      </w:r>
      <w:r w:rsidR="00EB2A35">
        <w:rPr>
          <w:rFonts w:eastAsiaTheme="majorEastAsia"/>
          <w:lang w:val="nl-NL"/>
        </w:rPr>
        <w:t xml:space="preserve">Optioneel kan er gekozen worden voor </w:t>
      </w:r>
      <w:r w:rsidR="0088201A" w:rsidRPr="00CD66D6">
        <w:rPr>
          <w:rFonts w:eastAsiaTheme="majorEastAsia"/>
          <w:lang w:val="nl-NL"/>
        </w:rPr>
        <w:t xml:space="preserve">integreerbare </w:t>
      </w:r>
      <w:proofErr w:type="spellStart"/>
      <w:r w:rsidR="0088201A" w:rsidRPr="00CD66D6">
        <w:rPr>
          <w:rFonts w:eastAsiaTheme="majorEastAsia"/>
          <w:lang w:val="nl-NL"/>
        </w:rPr>
        <w:t>lichtstrips</w:t>
      </w:r>
      <w:proofErr w:type="spellEnd"/>
      <w:r w:rsidR="0088201A" w:rsidRPr="00CD66D6">
        <w:rPr>
          <w:rFonts w:eastAsiaTheme="majorEastAsia"/>
          <w:lang w:val="nl-NL"/>
        </w:rPr>
        <w:t xml:space="preserve">, die voor meer </w:t>
      </w:r>
      <w:r w:rsidR="00EB2A35">
        <w:rPr>
          <w:rFonts w:eastAsiaTheme="majorEastAsia"/>
          <w:lang w:val="nl-NL"/>
        </w:rPr>
        <w:t>licht</w:t>
      </w:r>
      <w:r w:rsidR="0088201A" w:rsidRPr="00CD66D6">
        <w:rPr>
          <w:rFonts w:eastAsiaTheme="majorEastAsia"/>
          <w:lang w:val="nl-NL"/>
        </w:rPr>
        <w:t xml:space="preserve"> in de </w:t>
      </w:r>
      <w:r w:rsidR="0094135A">
        <w:rPr>
          <w:rFonts w:eastAsiaTheme="majorEastAsia"/>
          <w:lang w:val="nl-NL"/>
        </w:rPr>
        <w:t>l</w:t>
      </w:r>
      <w:r w:rsidR="0088201A" w:rsidRPr="00CD66D6">
        <w:rPr>
          <w:rFonts w:eastAsiaTheme="majorEastAsia"/>
          <w:lang w:val="nl-NL"/>
        </w:rPr>
        <w:t>ade zorgen</w:t>
      </w:r>
      <w:r w:rsidR="00EB2A35">
        <w:rPr>
          <w:rFonts w:eastAsiaTheme="majorEastAsia"/>
          <w:lang w:val="nl-NL"/>
        </w:rPr>
        <w:t xml:space="preserve"> en voor </w:t>
      </w:r>
      <w:r w:rsidR="0088201A" w:rsidRPr="00CD66D6">
        <w:rPr>
          <w:rFonts w:eastAsiaTheme="majorEastAsia"/>
          <w:lang w:val="nl-NL"/>
        </w:rPr>
        <w:t>een zeer hoogwaardig modulair organisatiesysteem</w:t>
      </w:r>
      <w:r w:rsidR="00EB2A35">
        <w:rPr>
          <w:rFonts w:eastAsiaTheme="majorEastAsia"/>
          <w:lang w:val="nl-NL"/>
        </w:rPr>
        <w:t>,</w:t>
      </w:r>
      <w:r w:rsidR="0088201A" w:rsidRPr="00CD66D6">
        <w:rPr>
          <w:rFonts w:eastAsiaTheme="majorEastAsia"/>
          <w:lang w:val="nl-NL"/>
        </w:rPr>
        <w:t xml:space="preserve"> voor </w:t>
      </w:r>
      <w:r w:rsidR="006E0DF6">
        <w:rPr>
          <w:rFonts w:eastAsiaTheme="majorEastAsia"/>
          <w:lang w:val="nl-NL"/>
        </w:rPr>
        <w:t>een praktisch geordende lade.</w:t>
      </w:r>
    </w:p>
    <w:p w14:paraId="62359568" w14:textId="77777777" w:rsidR="00644BC1" w:rsidRPr="00731D0E" w:rsidRDefault="00644BC1" w:rsidP="00644BC1">
      <w:pPr>
        <w:rPr>
          <w:rFonts w:eastAsiaTheme="majorEastAsia"/>
          <w:lang w:val="nl-NL"/>
        </w:rPr>
      </w:pPr>
      <w:proofErr w:type="spellStart"/>
      <w:proofErr w:type="gramStart"/>
      <w:r w:rsidRPr="009E1B6A">
        <w:rPr>
          <w:rFonts w:eastAsiaTheme="majorEastAsia"/>
          <w:b/>
          <w:bCs/>
          <w:lang w:val="nl-NL"/>
        </w:rPr>
        <w:lastRenderedPageBreak/>
        <w:t>iF</w:t>
      </w:r>
      <w:proofErr w:type="spellEnd"/>
      <w:proofErr w:type="gramEnd"/>
      <w:r w:rsidRPr="009E1B6A">
        <w:rPr>
          <w:rFonts w:eastAsiaTheme="majorEastAsia"/>
          <w:b/>
          <w:bCs/>
          <w:lang w:val="nl-NL"/>
        </w:rPr>
        <w:t xml:space="preserve"> Design Award 2021</w:t>
      </w:r>
      <w:r>
        <w:rPr>
          <w:rFonts w:eastAsiaTheme="majorEastAsia"/>
          <w:b/>
          <w:bCs/>
          <w:lang w:val="nl-NL"/>
        </w:rPr>
        <w:br/>
      </w:r>
      <w:r w:rsidRPr="009E1B6A">
        <w:rPr>
          <w:rFonts w:eastAsiaTheme="majorEastAsia"/>
          <w:lang w:val="nl-NL"/>
        </w:rPr>
        <w:t xml:space="preserve">De </w:t>
      </w:r>
      <w:proofErr w:type="spellStart"/>
      <w:r>
        <w:rPr>
          <w:rFonts w:eastAsiaTheme="majorEastAsia"/>
          <w:lang w:val="nl-NL"/>
        </w:rPr>
        <w:t>iF</w:t>
      </w:r>
      <w:proofErr w:type="spellEnd"/>
      <w:r>
        <w:rPr>
          <w:rFonts w:eastAsiaTheme="majorEastAsia"/>
          <w:lang w:val="nl-NL"/>
        </w:rPr>
        <w:t xml:space="preserve"> </w:t>
      </w:r>
      <w:r w:rsidRPr="009E1B6A">
        <w:rPr>
          <w:rFonts w:eastAsiaTheme="majorEastAsia"/>
          <w:lang w:val="nl-NL"/>
        </w:rPr>
        <w:t xml:space="preserve">jury was </w:t>
      </w:r>
      <w:r>
        <w:rPr>
          <w:rFonts w:eastAsiaTheme="majorEastAsia"/>
          <w:lang w:val="nl-NL"/>
        </w:rPr>
        <w:t xml:space="preserve">bij de ONE beoordeling </w:t>
      </w:r>
      <w:r w:rsidRPr="009E1B6A">
        <w:rPr>
          <w:rFonts w:eastAsiaTheme="majorEastAsia"/>
          <w:lang w:val="nl-NL"/>
        </w:rPr>
        <w:t>onder de indruk van het modulaire concept, dat vrijheid van ontwerp garandeert en de klant in staat stelt een badkamer samen te stellen</w:t>
      </w:r>
      <w:r>
        <w:rPr>
          <w:rFonts w:eastAsiaTheme="majorEastAsia"/>
          <w:lang w:val="nl-NL"/>
        </w:rPr>
        <w:t>,</w:t>
      </w:r>
      <w:r w:rsidRPr="009E1B6A">
        <w:rPr>
          <w:rFonts w:eastAsiaTheme="majorEastAsia"/>
          <w:lang w:val="nl-NL"/>
        </w:rPr>
        <w:t xml:space="preserve"> die perfect is afgestemd op hun smaken en de beschikbare ruimte. De afzonderlijke componenten – wastafel en badkamermeubel – zijn perfect op elkaar afgestemd en kunnen op verschillende manieren met elkaar worden gecombineerd.</w:t>
      </w:r>
      <w:r>
        <w:rPr>
          <w:rFonts w:eastAsiaTheme="majorEastAsia"/>
          <w:lang w:val="nl-NL"/>
        </w:rPr>
        <w:t xml:space="preserve"> </w:t>
      </w:r>
      <w:r w:rsidRPr="009E1B6A">
        <w:rPr>
          <w:rFonts w:eastAsiaTheme="majorEastAsia"/>
          <w:lang w:val="nl-NL"/>
        </w:rPr>
        <w:t xml:space="preserve">De </w:t>
      </w:r>
      <w:r>
        <w:rPr>
          <w:rFonts w:eastAsiaTheme="majorEastAsia"/>
          <w:lang w:val="nl-NL"/>
        </w:rPr>
        <w:t xml:space="preserve">ONE </w:t>
      </w:r>
      <w:r w:rsidRPr="009E1B6A">
        <w:rPr>
          <w:rFonts w:eastAsiaTheme="majorEastAsia"/>
          <w:lang w:val="nl-NL"/>
        </w:rPr>
        <w:t xml:space="preserve">serie kreeg ook lof voor </w:t>
      </w:r>
      <w:r>
        <w:rPr>
          <w:rFonts w:eastAsiaTheme="majorEastAsia"/>
          <w:lang w:val="nl-NL"/>
        </w:rPr>
        <w:t xml:space="preserve">de </w:t>
      </w:r>
      <w:r w:rsidRPr="009E1B6A">
        <w:rPr>
          <w:rFonts w:eastAsiaTheme="majorEastAsia"/>
          <w:lang w:val="nl-NL"/>
        </w:rPr>
        <w:t>speciale functies</w:t>
      </w:r>
      <w:r>
        <w:rPr>
          <w:rFonts w:eastAsiaTheme="majorEastAsia"/>
          <w:lang w:val="nl-NL"/>
        </w:rPr>
        <w:t>,</w:t>
      </w:r>
      <w:r w:rsidRPr="009E1B6A">
        <w:rPr>
          <w:rFonts w:eastAsiaTheme="majorEastAsia"/>
          <w:lang w:val="nl-NL"/>
        </w:rPr>
        <w:t xml:space="preserve"> die voldoen aan de eisen van </w:t>
      </w:r>
      <w:r>
        <w:rPr>
          <w:rFonts w:eastAsiaTheme="majorEastAsia"/>
          <w:lang w:val="nl-NL"/>
        </w:rPr>
        <w:t>hygiëne</w:t>
      </w:r>
      <w:r w:rsidRPr="009E1B6A">
        <w:rPr>
          <w:rFonts w:eastAsiaTheme="majorEastAsia"/>
          <w:lang w:val="nl-NL"/>
        </w:rPr>
        <w:t xml:space="preserve"> en </w:t>
      </w:r>
      <w:r>
        <w:rPr>
          <w:rFonts w:eastAsiaTheme="majorEastAsia"/>
          <w:lang w:val="nl-NL"/>
        </w:rPr>
        <w:t xml:space="preserve">de </w:t>
      </w:r>
      <w:r w:rsidRPr="009E1B6A">
        <w:rPr>
          <w:rFonts w:eastAsiaTheme="majorEastAsia"/>
          <w:lang w:val="nl-NL"/>
        </w:rPr>
        <w:t xml:space="preserve">optimalisatie van de ruimte. </w:t>
      </w:r>
    </w:p>
    <w:p w14:paraId="3CB19138" w14:textId="321E5601" w:rsidR="00644BC1" w:rsidRDefault="00644BC1" w:rsidP="00644BC1">
      <w:pPr>
        <w:rPr>
          <w:rFonts w:eastAsiaTheme="majorEastAsia"/>
          <w:lang w:val="nl-NL"/>
        </w:rPr>
      </w:pPr>
      <w:r>
        <w:rPr>
          <w:rFonts w:eastAsiaTheme="majorEastAsia"/>
          <w:lang w:val="nl-NL"/>
        </w:rPr>
        <w:t xml:space="preserve">Ga voor meer informatie over ONE naar </w:t>
      </w:r>
      <w:hyperlink r:id="rId12" w:history="1">
        <w:r w:rsidRPr="001F13A0">
          <w:rPr>
            <w:rStyle w:val="Hyperlink"/>
            <w:rFonts w:eastAsiaTheme="majorEastAsia"/>
            <w:lang w:val="nl-NL"/>
          </w:rPr>
          <w:t>www.geberit.nl/one</w:t>
        </w:r>
      </w:hyperlink>
      <w:r>
        <w:rPr>
          <w:rFonts w:eastAsiaTheme="majorEastAsia"/>
          <w:lang w:val="nl-NL"/>
        </w:rPr>
        <w:t xml:space="preserve">. Ook vind je op de site een </w:t>
      </w:r>
      <w:proofErr w:type="spellStart"/>
      <w:r>
        <w:rPr>
          <w:rFonts w:eastAsiaTheme="majorEastAsia"/>
          <w:lang w:val="nl-NL"/>
        </w:rPr>
        <w:t>configurator</w:t>
      </w:r>
      <w:proofErr w:type="spellEnd"/>
      <w:r>
        <w:rPr>
          <w:rFonts w:eastAsiaTheme="majorEastAsia"/>
          <w:lang w:val="nl-NL"/>
        </w:rPr>
        <w:t>, waarmee de gewenste wastafel online geheel naar wens samen te stellen is.</w:t>
      </w:r>
    </w:p>
    <w:p w14:paraId="2B1137FB" w14:textId="53834C04" w:rsidR="00BC7CA5" w:rsidRPr="00CD66D6" w:rsidRDefault="00141DAF" w:rsidP="00FF7EF7">
      <w:pPr>
        <w:pStyle w:val="Boilerpatebold"/>
        <w:rPr>
          <w:b w:val="0"/>
          <w:lang w:val="nl-NL"/>
        </w:rPr>
      </w:pPr>
      <w:r>
        <w:rPr>
          <w:b w:val="0"/>
          <w:lang w:val="nl-NL"/>
        </w:rPr>
        <w:t>_______________________________________________________________________________________________________</w:t>
      </w:r>
    </w:p>
    <w:p w14:paraId="4E9D72FF" w14:textId="77777777" w:rsidR="00001909" w:rsidRPr="00CD66D6" w:rsidRDefault="00001909" w:rsidP="00FF7EF7">
      <w:pPr>
        <w:pStyle w:val="Boilerpatebold"/>
        <w:rPr>
          <w:b w:val="0"/>
          <w:lang w:val="nl-NL"/>
        </w:rPr>
      </w:pPr>
    </w:p>
    <w:p w14:paraId="7526EA6A" w14:textId="77777777" w:rsidR="007946AF" w:rsidRDefault="007946AF" w:rsidP="007946AF">
      <w:pPr>
        <w:rPr>
          <w:lang w:val="nl-NL"/>
        </w:rPr>
      </w:pPr>
      <w:bookmarkStart w:id="0" w:name="OLE_LINK7"/>
      <w:bookmarkStart w:id="1" w:name="OLE_LINK8"/>
      <w:r w:rsidRPr="00656FA7">
        <w:rPr>
          <w:b/>
          <w:lang w:val="nl-NL"/>
        </w:rPr>
        <w:t>Noot voor de redactie:</w:t>
      </w:r>
      <w:r w:rsidRPr="00656FA7">
        <w:rPr>
          <w:b/>
          <w:lang w:val="nl-NL"/>
        </w:rPr>
        <w:br/>
      </w:r>
      <w:r w:rsidRPr="00656FA7">
        <w:rPr>
          <w:lang w:val="nl-NL"/>
        </w:rPr>
        <w:t>Voor vragen, informatie, beelden en brochures kunt u contact opnemen met:</w:t>
      </w:r>
      <w:r w:rsidRPr="00656FA7">
        <w:rPr>
          <w:b/>
          <w:lang w:val="nl-NL"/>
        </w:rPr>
        <w:t xml:space="preserve"> </w:t>
      </w:r>
      <w:r w:rsidRPr="00656FA7">
        <w:rPr>
          <w:lang w:val="nl-NL"/>
        </w:rPr>
        <w:t xml:space="preserve">MIES PR, Michelle de Ruiter, </w:t>
      </w:r>
      <w:hyperlink r:id="rId13" w:history="1">
        <w:r w:rsidRPr="00656FA7">
          <w:rPr>
            <w:rStyle w:val="Hyperlink"/>
            <w:lang w:val="nl-NL"/>
          </w:rPr>
          <w:t>Michelle@miespr.nl</w:t>
        </w:r>
      </w:hyperlink>
      <w:r w:rsidRPr="00656FA7">
        <w:rPr>
          <w:lang w:val="nl-NL"/>
        </w:rPr>
        <w:t xml:space="preserve"> of tel: +31 6 45740465.</w:t>
      </w:r>
      <w:bookmarkEnd w:id="0"/>
      <w:bookmarkEnd w:id="1"/>
    </w:p>
    <w:p w14:paraId="70FBD19A" w14:textId="3CD14F80" w:rsidR="007946AF" w:rsidRDefault="007946AF" w:rsidP="007946AF">
      <w:pPr>
        <w:rPr>
          <w:lang w:val="nl-NL"/>
        </w:rPr>
      </w:pPr>
      <w:r w:rsidRPr="00183643">
        <w:rPr>
          <w:b/>
          <w:bCs/>
          <w:lang w:val="nl-NL"/>
        </w:rPr>
        <w:t>Downloadlink tekst en HR-beelden:</w:t>
      </w:r>
      <w:r>
        <w:rPr>
          <w:b/>
          <w:bCs/>
          <w:lang w:val="nl-NL"/>
        </w:rPr>
        <w:br/>
      </w:r>
      <w:hyperlink r:id="rId14" w:history="1">
        <w:r w:rsidR="00644BC1" w:rsidRPr="001F13A0">
          <w:rPr>
            <w:rStyle w:val="Hyperlink"/>
            <w:lang w:val="nl-NL"/>
          </w:rPr>
          <w:t>https://www.miespr.nl/geberit-download-harmonieus-combineren-met-de-nieuwe-geberit-one-wastafelcomponenten/</w:t>
        </w:r>
      </w:hyperlink>
    </w:p>
    <w:p w14:paraId="07A4ECC5" w14:textId="77777777" w:rsidR="007946AF" w:rsidRPr="00656FA7" w:rsidRDefault="007946AF" w:rsidP="007946AF">
      <w:pPr>
        <w:spacing w:line="276" w:lineRule="auto"/>
        <w:rPr>
          <w:lang w:val="nl-NL"/>
        </w:rPr>
      </w:pPr>
      <w:r>
        <w:rPr>
          <w:lang w:val="nl-NL"/>
        </w:rPr>
        <w:br/>
      </w:r>
      <w:r w:rsidRPr="00656FA7">
        <w:rPr>
          <w:b/>
          <w:sz w:val="16"/>
          <w:szCs w:val="16"/>
          <w:lang w:val="nl-NL"/>
        </w:rPr>
        <w:t>Over Geberit</w:t>
      </w:r>
      <w:r w:rsidRPr="00656FA7">
        <w:rPr>
          <w:b/>
          <w:sz w:val="16"/>
          <w:szCs w:val="16"/>
          <w:lang w:val="nl-NL"/>
        </w:rPr>
        <w:br/>
      </w:r>
      <w:r w:rsidRPr="00935E23">
        <w:rPr>
          <w:sz w:val="16"/>
          <w:szCs w:val="16"/>
          <w:lang w:val="nl-NL"/>
        </w:rPr>
        <w:t xml:space="preserve">De wereldwijd opererende Geberit Group is Europees leider op het gebied van sanitaire producten. Geberit opereert met een sterke lokale aanwezigheid in de meeste Europese landen en biedt een unieke toegevoegde waarde als het gaat om sanitaire technologie en badkamerkeramiek. Het productienetwerk omvat 29 productiefaciliteiten, waarvan er 6 buiten Europa gevestigd zijn. De groep heeft haar hoofdkantoor in </w:t>
      </w:r>
      <w:proofErr w:type="spellStart"/>
      <w:r w:rsidRPr="00935E23">
        <w:rPr>
          <w:sz w:val="16"/>
          <w:szCs w:val="16"/>
          <w:lang w:val="nl-NL"/>
        </w:rPr>
        <w:t>Rapperswil</w:t>
      </w:r>
      <w:proofErr w:type="spellEnd"/>
      <w:r w:rsidRPr="00935E23">
        <w:rPr>
          <w:sz w:val="16"/>
          <w:szCs w:val="16"/>
          <w:lang w:val="nl-NL"/>
        </w:rPr>
        <w:t>-Jona, Zwitserland. Met ongeveer 12.000 medewerkers in ongeveer 50 landen, heeft Geberit in 20</w:t>
      </w:r>
      <w:r>
        <w:rPr>
          <w:sz w:val="16"/>
          <w:szCs w:val="16"/>
          <w:lang w:val="nl-NL"/>
        </w:rPr>
        <w:t>20</w:t>
      </w:r>
      <w:r w:rsidRPr="00935E23">
        <w:rPr>
          <w:sz w:val="16"/>
          <w:szCs w:val="16"/>
          <w:lang w:val="nl-NL"/>
        </w:rPr>
        <w:t xml:space="preserve"> een netto-omzet van CHF 3.</w:t>
      </w:r>
      <w:r>
        <w:rPr>
          <w:sz w:val="16"/>
          <w:szCs w:val="16"/>
          <w:lang w:val="nl-NL"/>
        </w:rPr>
        <w:t>0</w:t>
      </w:r>
      <w:r w:rsidRPr="00935E23">
        <w:rPr>
          <w:sz w:val="16"/>
          <w:szCs w:val="16"/>
          <w:lang w:val="nl-NL"/>
        </w:rPr>
        <w:t xml:space="preserve"> miljard gegenereerd. De Geberit aandelen zijn genoteerd aan de SIX Swiss Exchange en zijn sinds 2012 opgenomen in de SMI (Swiss Market Index).</w:t>
      </w:r>
    </w:p>
    <w:p w14:paraId="25407015" w14:textId="77777777" w:rsidR="006B47B6" w:rsidRPr="007946AF" w:rsidRDefault="006B47B6" w:rsidP="002D10A9">
      <w:pPr>
        <w:pStyle w:val="Ondertitel"/>
        <w:rPr>
          <w:b w:val="0"/>
          <w:noProof/>
          <w:lang w:val="nl-NL"/>
        </w:rPr>
      </w:pPr>
    </w:p>
    <w:sectPr w:rsidR="006B47B6" w:rsidRPr="007946AF" w:rsidSect="00302B73">
      <w:headerReference w:type="default" r:id="rId15"/>
      <w:footerReference w:type="default" r:id="rId16"/>
      <w:headerReference w:type="first" r:id="rId17"/>
      <w:pgSz w:w="11906" w:h="16838" w:code="9"/>
      <w:pgMar w:top="561" w:right="851" w:bottom="1400" w:left="1701" w:header="561" w:footer="561" w:gutter="0"/>
      <w:pgNumType w:start="1"/>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AB7B1" w14:textId="77777777" w:rsidR="002A0EAD" w:rsidRDefault="002A0EAD">
      <w:pPr>
        <w:spacing w:after="0" w:line="240" w:lineRule="auto"/>
      </w:pPr>
      <w:r>
        <w:separator/>
      </w:r>
    </w:p>
  </w:endnote>
  <w:endnote w:type="continuationSeparator" w:id="0">
    <w:p w14:paraId="4C2455AD" w14:textId="77777777" w:rsidR="002A0EAD" w:rsidRDefault="002A0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0745D" w14:textId="77777777" w:rsidR="00177A37" w:rsidRDefault="0088201A" w:rsidP="00C0638B">
    <w:pPr>
      <w:pStyle w:val="Voettekst"/>
    </w:pPr>
    <w:r>
      <w:rPr>
        <w:snapToGrid w:val="0"/>
      </w:rPr>
      <w:fldChar w:fldCharType="begin"/>
    </w:r>
    <w:r>
      <w:rPr>
        <w:snapToGrid w:val="0"/>
      </w:rPr>
      <w:instrText xml:space="preserve"> PAGE </w:instrText>
    </w:r>
    <w:r>
      <w:rPr>
        <w:snapToGrid w:val="0"/>
      </w:rPr>
      <w:fldChar w:fldCharType="separate"/>
    </w:r>
    <w:r>
      <w:rPr>
        <w:snapToGrid w:val="0"/>
      </w:rPr>
      <w:t>5</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12874" w14:textId="77777777" w:rsidR="002A0EAD" w:rsidRDefault="002A0EAD">
      <w:pPr>
        <w:spacing w:after="0" w:line="240" w:lineRule="auto"/>
      </w:pPr>
      <w:r>
        <w:separator/>
      </w:r>
    </w:p>
  </w:footnote>
  <w:footnote w:type="continuationSeparator" w:id="0">
    <w:p w14:paraId="0C300FF2" w14:textId="77777777" w:rsidR="002A0EAD" w:rsidRDefault="002A0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988BF" w14:textId="65D58A80" w:rsidR="00177A37" w:rsidRDefault="0088201A" w:rsidP="00C0638B">
    <w:pPr>
      <w:pStyle w:val="Koptekst"/>
    </w:pPr>
    <w:r>
      <w:rPr>
        <w:noProof/>
      </w:rPr>
      <w:drawing>
        <wp:anchor distT="0" distB="0" distL="114300" distR="114300" simplePos="0" relativeHeight="251658240" behindDoc="0" locked="0" layoutInCell="1" allowOverlap="1" wp14:anchorId="0151D95E" wp14:editId="3C0C9316">
          <wp:simplePos x="0" y="0"/>
          <wp:positionH relativeFrom="column">
            <wp:posOffset>4732655</wp:posOffset>
          </wp:positionH>
          <wp:positionV relativeFrom="paragraph">
            <wp:posOffset>0</wp:posOffset>
          </wp:positionV>
          <wp:extent cx="1206500" cy="177800"/>
          <wp:effectExtent l="0" t="0" r="0" b="0"/>
          <wp:wrapTight wrapText="bothSides">
            <wp:wrapPolygon edited="0">
              <wp:start x="0" y="0"/>
              <wp:lineTo x="0" y="18514"/>
              <wp:lineTo x="21145" y="18514"/>
              <wp:lineTo x="21145" y="0"/>
              <wp:lineTo x="0" y="0"/>
            </wp:wrapPolygon>
          </wp:wrapTight>
          <wp:docPr id="1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839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t>PERS</w:t>
    </w:r>
    <w:r w:rsidR="007946AF">
      <w:t>BERICHT</w:t>
    </w:r>
  </w:p>
  <w:p w14:paraId="7EAFC4AD" w14:textId="77777777" w:rsidR="00177A37" w:rsidRDefault="00177A37" w:rsidP="00C0638B">
    <w:pPr>
      <w:pStyle w:val="Koptekst"/>
    </w:pPr>
  </w:p>
  <w:p w14:paraId="38191104" w14:textId="77777777" w:rsidR="00177A37" w:rsidRDefault="00177A37" w:rsidP="00C0638B">
    <w:pPr>
      <w:pStyle w:val="Koptekst"/>
    </w:pPr>
  </w:p>
  <w:p w14:paraId="34AE9D25" w14:textId="77777777" w:rsidR="00177A37" w:rsidRDefault="00177A37" w:rsidP="00C0638B">
    <w:pPr>
      <w:pStyle w:val="Koptekst"/>
    </w:pPr>
  </w:p>
  <w:p w14:paraId="29CF745A" w14:textId="77777777" w:rsidR="00177A37" w:rsidRDefault="00177A37" w:rsidP="00C0638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F5014" w14:textId="24DFB9C1" w:rsidR="007946AF" w:rsidRDefault="0088201A" w:rsidP="00C0638B">
    <w:pPr>
      <w:pStyle w:val="Koptekst"/>
      <w:rPr>
        <w:noProof/>
      </w:rPr>
    </w:pPr>
    <w:r>
      <w:rPr>
        <w:noProof/>
      </w:rPr>
      <w:drawing>
        <wp:anchor distT="0" distB="0" distL="114300" distR="114300" simplePos="0" relativeHeight="251659264" behindDoc="0" locked="0" layoutInCell="1" allowOverlap="1" wp14:anchorId="497385B7" wp14:editId="6FDD90CC">
          <wp:simplePos x="0" y="0"/>
          <wp:positionH relativeFrom="column">
            <wp:posOffset>4622800</wp:posOffset>
          </wp:positionH>
          <wp:positionV relativeFrom="paragraph">
            <wp:posOffset>-10160</wp:posOffset>
          </wp:positionV>
          <wp:extent cx="1206500" cy="177800"/>
          <wp:effectExtent l="0" t="0" r="12700" b="0"/>
          <wp:wrapTight wrapText="bothSides">
            <wp:wrapPolygon edited="0">
              <wp:start x="0" y="0"/>
              <wp:lineTo x="0" y="18514"/>
              <wp:lineTo x="21373" y="18514"/>
              <wp:lineTo x="21373" y="0"/>
              <wp:lineTo x="0" y="0"/>
            </wp:wrapPolygon>
          </wp:wrapTight>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29514"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PERS</w:t>
    </w:r>
    <w:r w:rsidR="007946AF">
      <w:rPr>
        <w:noProof/>
      </w:rPr>
      <w:t>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E9A10C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117286"/>
    <w:multiLevelType w:val="hybridMultilevel"/>
    <w:tmpl w:val="7C706B2A"/>
    <w:lvl w:ilvl="0" w:tplc="A112C27A">
      <w:start w:val="1"/>
      <w:numFmt w:val="bullet"/>
      <w:lvlText w:val=""/>
      <w:lvlJc w:val="left"/>
      <w:pPr>
        <w:ind w:left="720" w:hanging="360"/>
      </w:pPr>
      <w:rPr>
        <w:rFonts w:ascii="Symbol" w:hAnsi="Symbol" w:hint="default"/>
      </w:rPr>
    </w:lvl>
    <w:lvl w:ilvl="1" w:tplc="595698F2" w:tentative="1">
      <w:start w:val="1"/>
      <w:numFmt w:val="bullet"/>
      <w:lvlText w:val="o"/>
      <w:lvlJc w:val="left"/>
      <w:pPr>
        <w:ind w:left="1440" w:hanging="360"/>
      </w:pPr>
      <w:rPr>
        <w:rFonts w:ascii="Courier New" w:hAnsi="Courier New" w:hint="default"/>
      </w:rPr>
    </w:lvl>
    <w:lvl w:ilvl="2" w:tplc="F98E4166" w:tentative="1">
      <w:start w:val="1"/>
      <w:numFmt w:val="bullet"/>
      <w:lvlText w:val=""/>
      <w:lvlJc w:val="left"/>
      <w:pPr>
        <w:ind w:left="2160" w:hanging="360"/>
      </w:pPr>
      <w:rPr>
        <w:rFonts w:ascii="Wingdings" w:hAnsi="Wingdings" w:hint="default"/>
      </w:rPr>
    </w:lvl>
    <w:lvl w:ilvl="3" w:tplc="616E510C" w:tentative="1">
      <w:start w:val="1"/>
      <w:numFmt w:val="bullet"/>
      <w:lvlText w:val=""/>
      <w:lvlJc w:val="left"/>
      <w:pPr>
        <w:ind w:left="2880" w:hanging="360"/>
      </w:pPr>
      <w:rPr>
        <w:rFonts w:ascii="Symbol" w:hAnsi="Symbol" w:hint="default"/>
      </w:rPr>
    </w:lvl>
    <w:lvl w:ilvl="4" w:tplc="9670EA50" w:tentative="1">
      <w:start w:val="1"/>
      <w:numFmt w:val="bullet"/>
      <w:lvlText w:val="o"/>
      <w:lvlJc w:val="left"/>
      <w:pPr>
        <w:ind w:left="3600" w:hanging="360"/>
      </w:pPr>
      <w:rPr>
        <w:rFonts w:ascii="Courier New" w:hAnsi="Courier New" w:hint="default"/>
      </w:rPr>
    </w:lvl>
    <w:lvl w:ilvl="5" w:tplc="A134E3F2" w:tentative="1">
      <w:start w:val="1"/>
      <w:numFmt w:val="bullet"/>
      <w:lvlText w:val=""/>
      <w:lvlJc w:val="left"/>
      <w:pPr>
        <w:ind w:left="4320" w:hanging="360"/>
      </w:pPr>
      <w:rPr>
        <w:rFonts w:ascii="Wingdings" w:hAnsi="Wingdings" w:hint="default"/>
      </w:rPr>
    </w:lvl>
    <w:lvl w:ilvl="6" w:tplc="666A8532" w:tentative="1">
      <w:start w:val="1"/>
      <w:numFmt w:val="bullet"/>
      <w:lvlText w:val=""/>
      <w:lvlJc w:val="left"/>
      <w:pPr>
        <w:ind w:left="5040" w:hanging="360"/>
      </w:pPr>
      <w:rPr>
        <w:rFonts w:ascii="Symbol" w:hAnsi="Symbol" w:hint="default"/>
      </w:rPr>
    </w:lvl>
    <w:lvl w:ilvl="7" w:tplc="580A0414" w:tentative="1">
      <w:start w:val="1"/>
      <w:numFmt w:val="bullet"/>
      <w:lvlText w:val="o"/>
      <w:lvlJc w:val="left"/>
      <w:pPr>
        <w:ind w:left="5760" w:hanging="360"/>
      </w:pPr>
      <w:rPr>
        <w:rFonts w:ascii="Courier New" w:hAnsi="Courier New" w:hint="default"/>
      </w:rPr>
    </w:lvl>
    <w:lvl w:ilvl="8" w:tplc="C624D710" w:tentative="1">
      <w:start w:val="1"/>
      <w:numFmt w:val="bullet"/>
      <w:lvlText w:val=""/>
      <w:lvlJc w:val="left"/>
      <w:pPr>
        <w:ind w:left="6480" w:hanging="360"/>
      </w:pPr>
      <w:rPr>
        <w:rFonts w:ascii="Wingdings" w:hAnsi="Wingdings" w:hint="default"/>
      </w:rPr>
    </w:lvl>
  </w:abstractNum>
  <w:abstractNum w:abstractNumId="2" w15:restartNumberingAfterBreak="0">
    <w:nsid w:val="1DAB660B"/>
    <w:multiLevelType w:val="hybridMultilevel"/>
    <w:tmpl w:val="9ADECFDE"/>
    <w:lvl w:ilvl="0" w:tplc="7BFE5590">
      <w:start w:val="1"/>
      <w:numFmt w:val="decimal"/>
      <w:lvlText w:val="%1."/>
      <w:lvlJc w:val="left"/>
      <w:pPr>
        <w:ind w:left="720" w:hanging="360"/>
      </w:pPr>
      <w:rPr>
        <w:rFonts w:hint="default"/>
      </w:rPr>
    </w:lvl>
    <w:lvl w:ilvl="1" w:tplc="E4F67674" w:tentative="1">
      <w:start w:val="1"/>
      <w:numFmt w:val="lowerLetter"/>
      <w:lvlText w:val="%2."/>
      <w:lvlJc w:val="left"/>
      <w:pPr>
        <w:ind w:left="1440" w:hanging="360"/>
      </w:pPr>
    </w:lvl>
    <w:lvl w:ilvl="2" w:tplc="DD06A926" w:tentative="1">
      <w:start w:val="1"/>
      <w:numFmt w:val="lowerRoman"/>
      <w:lvlText w:val="%3."/>
      <w:lvlJc w:val="right"/>
      <w:pPr>
        <w:ind w:left="2160" w:hanging="180"/>
      </w:pPr>
    </w:lvl>
    <w:lvl w:ilvl="3" w:tplc="A47EE8F4" w:tentative="1">
      <w:start w:val="1"/>
      <w:numFmt w:val="decimal"/>
      <w:lvlText w:val="%4."/>
      <w:lvlJc w:val="left"/>
      <w:pPr>
        <w:ind w:left="2880" w:hanging="360"/>
      </w:pPr>
    </w:lvl>
    <w:lvl w:ilvl="4" w:tplc="638A0182" w:tentative="1">
      <w:start w:val="1"/>
      <w:numFmt w:val="lowerLetter"/>
      <w:lvlText w:val="%5."/>
      <w:lvlJc w:val="left"/>
      <w:pPr>
        <w:ind w:left="3600" w:hanging="360"/>
      </w:pPr>
    </w:lvl>
    <w:lvl w:ilvl="5" w:tplc="3872B7CA" w:tentative="1">
      <w:start w:val="1"/>
      <w:numFmt w:val="lowerRoman"/>
      <w:lvlText w:val="%6."/>
      <w:lvlJc w:val="right"/>
      <w:pPr>
        <w:ind w:left="4320" w:hanging="180"/>
      </w:pPr>
    </w:lvl>
    <w:lvl w:ilvl="6" w:tplc="51DA7FBE" w:tentative="1">
      <w:start w:val="1"/>
      <w:numFmt w:val="decimal"/>
      <w:lvlText w:val="%7."/>
      <w:lvlJc w:val="left"/>
      <w:pPr>
        <w:ind w:left="5040" w:hanging="360"/>
      </w:pPr>
    </w:lvl>
    <w:lvl w:ilvl="7" w:tplc="18E8DE32" w:tentative="1">
      <w:start w:val="1"/>
      <w:numFmt w:val="lowerLetter"/>
      <w:lvlText w:val="%8."/>
      <w:lvlJc w:val="left"/>
      <w:pPr>
        <w:ind w:left="5760" w:hanging="360"/>
      </w:pPr>
    </w:lvl>
    <w:lvl w:ilvl="8" w:tplc="D5BE8936" w:tentative="1">
      <w:start w:val="1"/>
      <w:numFmt w:val="lowerRoman"/>
      <w:lvlText w:val="%9."/>
      <w:lvlJc w:val="right"/>
      <w:pPr>
        <w:ind w:left="6480" w:hanging="180"/>
      </w:pPr>
    </w:lvl>
  </w:abstractNum>
  <w:abstractNum w:abstractNumId="3" w15:restartNumberingAfterBreak="0">
    <w:nsid w:val="28160360"/>
    <w:multiLevelType w:val="hybridMultilevel"/>
    <w:tmpl w:val="72D4982C"/>
    <w:lvl w:ilvl="0" w:tplc="DA6ABC2A">
      <w:start w:val="1"/>
      <w:numFmt w:val="bullet"/>
      <w:lvlText w:val=""/>
      <w:lvlJc w:val="left"/>
      <w:pPr>
        <w:ind w:left="720" w:hanging="360"/>
      </w:pPr>
      <w:rPr>
        <w:rFonts w:ascii="Symbol" w:hAnsi="Symbol" w:hint="default"/>
      </w:rPr>
    </w:lvl>
    <w:lvl w:ilvl="1" w:tplc="34D40AC4">
      <w:start w:val="1"/>
      <w:numFmt w:val="bullet"/>
      <w:lvlText w:val="o"/>
      <w:lvlJc w:val="left"/>
      <w:pPr>
        <w:ind w:left="1440" w:hanging="360"/>
      </w:pPr>
      <w:rPr>
        <w:rFonts w:ascii="Courier New" w:hAnsi="Courier New" w:cs="Times New Roman" w:hint="default"/>
      </w:rPr>
    </w:lvl>
    <w:lvl w:ilvl="2" w:tplc="3B10329C">
      <w:start w:val="1"/>
      <w:numFmt w:val="bullet"/>
      <w:lvlText w:val=""/>
      <w:lvlJc w:val="left"/>
      <w:pPr>
        <w:ind w:left="2160" w:hanging="360"/>
      </w:pPr>
      <w:rPr>
        <w:rFonts w:ascii="Wingdings" w:hAnsi="Wingdings" w:hint="default"/>
      </w:rPr>
    </w:lvl>
    <w:lvl w:ilvl="3" w:tplc="FB8A7D60">
      <w:start w:val="1"/>
      <w:numFmt w:val="bullet"/>
      <w:lvlText w:val=""/>
      <w:lvlJc w:val="left"/>
      <w:pPr>
        <w:ind w:left="2880" w:hanging="360"/>
      </w:pPr>
      <w:rPr>
        <w:rFonts w:ascii="Symbol" w:hAnsi="Symbol" w:hint="default"/>
      </w:rPr>
    </w:lvl>
    <w:lvl w:ilvl="4" w:tplc="64D0E6F6">
      <w:start w:val="1"/>
      <w:numFmt w:val="bullet"/>
      <w:lvlText w:val="o"/>
      <w:lvlJc w:val="left"/>
      <w:pPr>
        <w:ind w:left="3600" w:hanging="360"/>
      </w:pPr>
      <w:rPr>
        <w:rFonts w:ascii="Courier New" w:hAnsi="Courier New" w:cs="Times New Roman" w:hint="default"/>
      </w:rPr>
    </w:lvl>
    <w:lvl w:ilvl="5" w:tplc="0FB84D60">
      <w:start w:val="1"/>
      <w:numFmt w:val="bullet"/>
      <w:lvlText w:val=""/>
      <w:lvlJc w:val="left"/>
      <w:pPr>
        <w:ind w:left="4320" w:hanging="360"/>
      </w:pPr>
      <w:rPr>
        <w:rFonts w:ascii="Wingdings" w:hAnsi="Wingdings" w:hint="default"/>
      </w:rPr>
    </w:lvl>
    <w:lvl w:ilvl="6" w:tplc="EFF410E6">
      <w:start w:val="1"/>
      <w:numFmt w:val="bullet"/>
      <w:lvlText w:val=""/>
      <w:lvlJc w:val="left"/>
      <w:pPr>
        <w:ind w:left="5040" w:hanging="360"/>
      </w:pPr>
      <w:rPr>
        <w:rFonts w:ascii="Symbol" w:hAnsi="Symbol" w:hint="default"/>
      </w:rPr>
    </w:lvl>
    <w:lvl w:ilvl="7" w:tplc="956A6F2A">
      <w:start w:val="1"/>
      <w:numFmt w:val="bullet"/>
      <w:lvlText w:val="o"/>
      <w:lvlJc w:val="left"/>
      <w:pPr>
        <w:ind w:left="5760" w:hanging="360"/>
      </w:pPr>
      <w:rPr>
        <w:rFonts w:ascii="Courier New" w:hAnsi="Courier New" w:cs="Times New Roman" w:hint="default"/>
      </w:rPr>
    </w:lvl>
    <w:lvl w:ilvl="8" w:tplc="06B6C974">
      <w:start w:val="1"/>
      <w:numFmt w:val="bullet"/>
      <w:lvlText w:val=""/>
      <w:lvlJc w:val="left"/>
      <w:pPr>
        <w:ind w:left="6480" w:hanging="360"/>
      </w:pPr>
      <w:rPr>
        <w:rFonts w:ascii="Wingdings" w:hAnsi="Wingdings" w:hint="default"/>
      </w:rPr>
    </w:lvl>
  </w:abstractNum>
  <w:abstractNum w:abstractNumId="4" w15:restartNumberingAfterBreak="0">
    <w:nsid w:val="4C7E3AF7"/>
    <w:multiLevelType w:val="hybridMultilevel"/>
    <w:tmpl w:val="462A1AA4"/>
    <w:lvl w:ilvl="0" w:tplc="5FD25436">
      <w:start w:val="1"/>
      <w:numFmt w:val="decimal"/>
      <w:lvlText w:val="%1."/>
      <w:lvlJc w:val="left"/>
      <w:pPr>
        <w:ind w:left="720" w:hanging="360"/>
      </w:pPr>
      <w:rPr>
        <w:rFonts w:hint="default"/>
      </w:rPr>
    </w:lvl>
    <w:lvl w:ilvl="1" w:tplc="0E9E14DE" w:tentative="1">
      <w:start w:val="1"/>
      <w:numFmt w:val="lowerLetter"/>
      <w:lvlText w:val="%2."/>
      <w:lvlJc w:val="left"/>
      <w:pPr>
        <w:ind w:left="1440" w:hanging="360"/>
      </w:pPr>
    </w:lvl>
    <w:lvl w:ilvl="2" w:tplc="01020CC4" w:tentative="1">
      <w:start w:val="1"/>
      <w:numFmt w:val="lowerRoman"/>
      <w:lvlText w:val="%3."/>
      <w:lvlJc w:val="right"/>
      <w:pPr>
        <w:ind w:left="2160" w:hanging="180"/>
      </w:pPr>
    </w:lvl>
    <w:lvl w:ilvl="3" w:tplc="FF8A0CEA" w:tentative="1">
      <w:start w:val="1"/>
      <w:numFmt w:val="decimal"/>
      <w:lvlText w:val="%4."/>
      <w:lvlJc w:val="left"/>
      <w:pPr>
        <w:ind w:left="2880" w:hanging="360"/>
      </w:pPr>
    </w:lvl>
    <w:lvl w:ilvl="4" w:tplc="C0CC0A66" w:tentative="1">
      <w:start w:val="1"/>
      <w:numFmt w:val="lowerLetter"/>
      <w:lvlText w:val="%5."/>
      <w:lvlJc w:val="left"/>
      <w:pPr>
        <w:ind w:left="3600" w:hanging="360"/>
      </w:pPr>
    </w:lvl>
    <w:lvl w:ilvl="5" w:tplc="3FFE7A8E" w:tentative="1">
      <w:start w:val="1"/>
      <w:numFmt w:val="lowerRoman"/>
      <w:lvlText w:val="%6."/>
      <w:lvlJc w:val="right"/>
      <w:pPr>
        <w:ind w:left="4320" w:hanging="180"/>
      </w:pPr>
    </w:lvl>
    <w:lvl w:ilvl="6" w:tplc="F894022A" w:tentative="1">
      <w:start w:val="1"/>
      <w:numFmt w:val="decimal"/>
      <w:lvlText w:val="%7."/>
      <w:lvlJc w:val="left"/>
      <w:pPr>
        <w:ind w:left="5040" w:hanging="360"/>
      </w:pPr>
    </w:lvl>
    <w:lvl w:ilvl="7" w:tplc="7388B410" w:tentative="1">
      <w:start w:val="1"/>
      <w:numFmt w:val="lowerLetter"/>
      <w:lvlText w:val="%8."/>
      <w:lvlJc w:val="left"/>
      <w:pPr>
        <w:ind w:left="5760" w:hanging="360"/>
      </w:pPr>
    </w:lvl>
    <w:lvl w:ilvl="8" w:tplc="6240C314" w:tentative="1">
      <w:start w:val="1"/>
      <w:numFmt w:val="lowerRoman"/>
      <w:lvlText w:val="%9."/>
      <w:lvlJc w:val="right"/>
      <w:pPr>
        <w:ind w:left="6480" w:hanging="180"/>
      </w:pPr>
    </w:lvl>
  </w:abstractNum>
  <w:abstractNum w:abstractNumId="5" w15:restartNumberingAfterBreak="0">
    <w:nsid w:val="54B8665A"/>
    <w:multiLevelType w:val="hybridMultilevel"/>
    <w:tmpl w:val="A7A88C96"/>
    <w:lvl w:ilvl="0" w:tplc="8DE03BF0">
      <w:start w:val="1"/>
      <w:numFmt w:val="bullet"/>
      <w:lvlText w:val=""/>
      <w:lvlJc w:val="left"/>
      <w:pPr>
        <w:ind w:left="720" w:hanging="360"/>
      </w:pPr>
      <w:rPr>
        <w:rFonts w:ascii="Symbol" w:hAnsi="Symbol" w:hint="default"/>
      </w:rPr>
    </w:lvl>
    <w:lvl w:ilvl="1" w:tplc="C74C2588" w:tentative="1">
      <w:start w:val="1"/>
      <w:numFmt w:val="bullet"/>
      <w:lvlText w:val="o"/>
      <w:lvlJc w:val="left"/>
      <w:pPr>
        <w:ind w:left="1440" w:hanging="360"/>
      </w:pPr>
      <w:rPr>
        <w:rFonts w:ascii="Courier New" w:hAnsi="Courier New" w:cs="Courier New" w:hint="default"/>
      </w:rPr>
    </w:lvl>
    <w:lvl w:ilvl="2" w:tplc="4F805F26" w:tentative="1">
      <w:start w:val="1"/>
      <w:numFmt w:val="bullet"/>
      <w:lvlText w:val=""/>
      <w:lvlJc w:val="left"/>
      <w:pPr>
        <w:ind w:left="2160" w:hanging="360"/>
      </w:pPr>
      <w:rPr>
        <w:rFonts w:ascii="Wingdings" w:hAnsi="Wingdings" w:hint="default"/>
      </w:rPr>
    </w:lvl>
    <w:lvl w:ilvl="3" w:tplc="B84CE176" w:tentative="1">
      <w:start w:val="1"/>
      <w:numFmt w:val="bullet"/>
      <w:lvlText w:val=""/>
      <w:lvlJc w:val="left"/>
      <w:pPr>
        <w:ind w:left="2880" w:hanging="360"/>
      </w:pPr>
      <w:rPr>
        <w:rFonts w:ascii="Symbol" w:hAnsi="Symbol" w:hint="default"/>
      </w:rPr>
    </w:lvl>
    <w:lvl w:ilvl="4" w:tplc="02F60A60" w:tentative="1">
      <w:start w:val="1"/>
      <w:numFmt w:val="bullet"/>
      <w:lvlText w:val="o"/>
      <w:lvlJc w:val="left"/>
      <w:pPr>
        <w:ind w:left="3600" w:hanging="360"/>
      </w:pPr>
      <w:rPr>
        <w:rFonts w:ascii="Courier New" w:hAnsi="Courier New" w:cs="Courier New" w:hint="default"/>
      </w:rPr>
    </w:lvl>
    <w:lvl w:ilvl="5" w:tplc="6BCCFFD2" w:tentative="1">
      <w:start w:val="1"/>
      <w:numFmt w:val="bullet"/>
      <w:lvlText w:val=""/>
      <w:lvlJc w:val="left"/>
      <w:pPr>
        <w:ind w:left="4320" w:hanging="360"/>
      </w:pPr>
      <w:rPr>
        <w:rFonts w:ascii="Wingdings" w:hAnsi="Wingdings" w:hint="default"/>
      </w:rPr>
    </w:lvl>
    <w:lvl w:ilvl="6" w:tplc="A1885DB2" w:tentative="1">
      <w:start w:val="1"/>
      <w:numFmt w:val="bullet"/>
      <w:lvlText w:val=""/>
      <w:lvlJc w:val="left"/>
      <w:pPr>
        <w:ind w:left="5040" w:hanging="360"/>
      </w:pPr>
      <w:rPr>
        <w:rFonts w:ascii="Symbol" w:hAnsi="Symbol" w:hint="default"/>
      </w:rPr>
    </w:lvl>
    <w:lvl w:ilvl="7" w:tplc="EB98AD16" w:tentative="1">
      <w:start w:val="1"/>
      <w:numFmt w:val="bullet"/>
      <w:lvlText w:val="o"/>
      <w:lvlJc w:val="left"/>
      <w:pPr>
        <w:ind w:left="5760" w:hanging="360"/>
      </w:pPr>
      <w:rPr>
        <w:rFonts w:ascii="Courier New" w:hAnsi="Courier New" w:cs="Courier New" w:hint="default"/>
      </w:rPr>
    </w:lvl>
    <w:lvl w:ilvl="8" w:tplc="AAD0820A" w:tentative="1">
      <w:start w:val="1"/>
      <w:numFmt w:val="bullet"/>
      <w:lvlText w:val=""/>
      <w:lvlJc w:val="left"/>
      <w:pPr>
        <w:ind w:left="6480" w:hanging="360"/>
      </w:pPr>
      <w:rPr>
        <w:rFonts w:ascii="Wingdings" w:hAnsi="Wingdings" w:hint="default"/>
      </w:rPr>
    </w:lvl>
  </w:abstractNum>
  <w:abstractNum w:abstractNumId="6" w15:restartNumberingAfterBreak="0">
    <w:nsid w:val="63B4426C"/>
    <w:multiLevelType w:val="multilevel"/>
    <w:tmpl w:val="5CE07186"/>
    <w:lvl w:ilvl="0">
      <w:start w:val="1"/>
      <w:numFmt w:val="decimal"/>
      <w:lvlText w:val="%1.0"/>
      <w:lvlJc w:val="left"/>
      <w:pPr>
        <w:ind w:left="555" w:hanging="555"/>
      </w:pPr>
      <w:rPr>
        <w:rFonts w:hint="default"/>
      </w:rPr>
    </w:lvl>
    <w:lvl w:ilvl="1">
      <w:start w:val="1"/>
      <w:numFmt w:val="decimalZero"/>
      <w:lvlText w:val="%1.%2"/>
      <w:lvlJc w:val="left"/>
      <w:pPr>
        <w:ind w:left="1263" w:hanging="55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15:restartNumberingAfterBreak="0">
    <w:nsid w:val="727B327E"/>
    <w:multiLevelType w:val="hybridMultilevel"/>
    <w:tmpl w:val="94A4C17C"/>
    <w:lvl w:ilvl="0" w:tplc="261444BA">
      <w:numFmt w:val="bullet"/>
      <w:lvlText w:val="-"/>
      <w:lvlJc w:val="left"/>
      <w:pPr>
        <w:ind w:left="720" w:hanging="360"/>
      </w:pPr>
      <w:rPr>
        <w:rFonts w:ascii="Arial" w:eastAsiaTheme="minorEastAsia" w:hAnsi="Arial" w:cs="Arial" w:hint="default"/>
      </w:rPr>
    </w:lvl>
    <w:lvl w:ilvl="1" w:tplc="22AA5B1A" w:tentative="1">
      <w:start w:val="1"/>
      <w:numFmt w:val="bullet"/>
      <w:lvlText w:val="o"/>
      <w:lvlJc w:val="left"/>
      <w:pPr>
        <w:ind w:left="1440" w:hanging="360"/>
      </w:pPr>
      <w:rPr>
        <w:rFonts w:ascii="Courier New" w:hAnsi="Courier New" w:cs="Courier New" w:hint="default"/>
      </w:rPr>
    </w:lvl>
    <w:lvl w:ilvl="2" w:tplc="8856BB16" w:tentative="1">
      <w:start w:val="1"/>
      <w:numFmt w:val="bullet"/>
      <w:lvlText w:val=""/>
      <w:lvlJc w:val="left"/>
      <w:pPr>
        <w:ind w:left="2160" w:hanging="360"/>
      </w:pPr>
      <w:rPr>
        <w:rFonts w:ascii="Wingdings" w:hAnsi="Wingdings" w:hint="default"/>
      </w:rPr>
    </w:lvl>
    <w:lvl w:ilvl="3" w:tplc="A9DE3662" w:tentative="1">
      <w:start w:val="1"/>
      <w:numFmt w:val="bullet"/>
      <w:lvlText w:val=""/>
      <w:lvlJc w:val="left"/>
      <w:pPr>
        <w:ind w:left="2880" w:hanging="360"/>
      </w:pPr>
      <w:rPr>
        <w:rFonts w:ascii="Symbol" w:hAnsi="Symbol" w:hint="default"/>
      </w:rPr>
    </w:lvl>
    <w:lvl w:ilvl="4" w:tplc="B2307B68" w:tentative="1">
      <w:start w:val="1"/>
      <w:numFmt w:val="bullet"/>
      <w:lvlText w:val="o"/>
      <w:lvlJc w:val="left"/>
      <w:pPr>
        <w:ind w:left="3600" w:hanging="360"/>
      </w:pPr>
      <w:rPr>
        <w:rFonts w:ascii="Courier New" w:hAnsi="Courier New" w:cs="Courier New" w:hint="default"/>
      </w:rPr>
    </w:lvl>
    <w:lvl w:ilvl="5" w:tplc="CC22B324" w:tentative="1">
      <w:start w:val="1"/>
      <w:numFmt w:val="bullet"/>
      <w:lvlText w:val=""/>
      <w:lvlJc w:val="left"/>
      <w:pPr>
        <w:ind w:left="4320" w:hanging="360"/>
      </w:pPr>
      <w:rPr>
        <w:rFonts w:ascii="Wingdings" w:hAnsi="Wingdings" w:hint="default"/>
      </w:rPr>
    </w:lvl>
    <w:lvl w:ilvl="6" w:tplc="E56861C4" w:tentative="1">
      <w:start w:val="1"/>
      <w:numFmt w:val="bullet"/>
      <w:lvlText w:val=""/>
      <w:lvlJc w:val="left"/>
      <w:pPr>
        <w:ind w:left="5040" w:hanging="360"/>
      </w:pPr>
      <w:rPr>
        <w:rFonts w:ascii="Symbol" w:hAnsi="Symbol" w:hint="default"/>
      </w:rPr>
    </w:lvl>
    <w:lvl w:ilvl="7" w:tplc="2AD0C7B4" w:tentative="1">
      <w:start w:val="1"/>
      <w:numFmt w:val="bullet"/>
      <w:lvlText w:val="o"/>
      <w:lvlJc w:val="left"/>
      <w:pPr>
        <w:ind w:left="5760" w:hanging="360"/>
      </w:pPr>
      <w:rPr>
        <w:rFonts w:ascii="Courier New" w:hAnsi="Courier New" w:cs="Courier New" w:hint="default"/>
      </w:rPr>
    </w:lvl>
    <w:lvl w:ilvl="8" w:tplc="EDA6862A" w:tentative="1">
      <w:start w:val="1"/>
      <w:numFmt w:val="bullet"/>
      <w:lvlText w:val=""/>
      <w:lvlJc w:val="left"/>
      <w:pPr>
        <w:ind w:left="6480" w:hanging="360"/>
      </w:pPr>
      <w:rPr>
        <w:rFonts w:ascii="Wingdings" w:hAnsi="Wingdings" w:hint="default"/>
      </w:rPr>
    </w:lvl>
  </w:abstractNum>
  <w:abstractNum w:abstractNumId="8" w15:restartNumberingAfterBreak="0">
    <w:nsid w:val="744D081D"/>
    <w:multiLevelType w:val="hybridMultilevel"/>
    <w:tmpl w:val="F5E84FF8"/>
    <w:lvl w:ilvl="0" w:tplc="F334D69A">
      <w:start w:val="1"/>
      <w:numFmt w:val="decimal"/>
      <w:lvlText w:val="%1-"/>
      <w:lvlJc w:val="left"/>
      <w:pPr>
        <w:ind w:left="720" w:hanging="360"/>
      </w:pPr>
      <w:rPr>
        <w:rFonts w:hint="default"/>
      </w:rPr>
    </w:lvl>
    <w:lvl w:ilvl="1" w:tplc="4B6E498E" w:tentative="1">
      <w:start w:val="1"/>
      <w:numFmt w:val="lowerLetter"/>
      <w:lvlText w:val="%2."/>
      <w:lvlJc w:val="left"/>
      <w:pPr>
        <w:ind w:left="1440" w:hanging="360"/>
      </w:pPr>
    </w:lvl>
    <w:lvl w:ilvl="2" w:tplc="225C83D2" w:tentative="1">
      <w:start w:val="1"/>
      <w:numFmt w:val="lowerRoman"/>
      <w:lvlText w:val="%3."/>
      <w:lvlJc w:val="right"/>
      <w:pPr>
        <w:ind w:left="2160" w:hanging="180"/>
      </w:pPr>
    </w:lvl>
    <w:lvl w:ilvl="3" w:tplc="99E0A354" w:tentative="1">
      <w:start w:val="1"/>
      <w:numFmt w:val="decimal"/>
      <w:lvlText w:val="%4."/>
      <w:lvlJc w:val="left"/>
      <w:pPr>
        <w:ind w:left="2880" w:hanging="360"/>
      </w:pPr>
    </w:lvl>
    <w:lvl w:ilvl="4" w:tplc="7534A8D0" w:tentative="1">
      <w:start w:val="1"/>
      <w:numFmt w:val="lowerLetter"/>
      <w:lvlText w:val="%5."/>
      <w:lvlJc w:val="left"/>
      <w:pPr>
        <w:ind w:left="3600" w:hanging="360"/>
      </w:pPr>
    </w:lvl>
    <w:lvl w:ilvl="5" w:tplc="E5D4A6C6" w:tentative="1">
      <w:start w:val="1"/>
      <w:numFmt w:val="lowerRoman"/>
      <w:lvlText w:val="%6."/>
      <w:lvlJc w:val="right"/>
      <w:pPr>
        <w:ind w:left="4320" w:hanging="180"/>
      </w:pPr>
    </w:lvl>
    <w:lvl w:ilvl="6" w:tplc="A1F48A9E" w:tentative="1">
      <w:start w:val="1"/>
      <w:numFmt w:val="decimal"/>
      <w:lvlText w:val="%7."/>
      <w:lvlJc w:val="left"/>
      <w:pPr>
        <w:ind w:left="5040" w:hanging="360"/>
      </w:pPr>
    </w:lvl>
    <w:lvl w:ilvl="7" w:tplc="566A8B64" w:tentative="1">
      <w:start w:val="1"/>
      <w:numFmt w:val="lowerLetter"/>
      <w:lvlText w:val="%8."/>
      <w:lvlJc w:val="left"/>
      <w:pPr>
        <w:ind w:left="5760" w:hanging="360"/>
      </w:pPr>
    </w:lvl>
    <w:lvl w:ilvl="8" w:tplc="27B840DA" w:tentative="1">
      <w:start w:val="1"/>
      <w:numFmt w:val="lowerRoman"/>
      <w:lvlText w:val="%9."/>
      <w:lvlJc w:val="right"/>
      <w:pPr>
        <w:ind w:left="6480" w:hanging="180"/>
      </w:pPr>
    </w:lvl>
  </w:abstractNum>
  <w:num w:numId="1">
    <w:abstractNumId w:val="0"/>
  </w:num>
  <w:num w:numId="2">
    <w:abstractNumId w:val="8"/>
  </w:num>
  <w:num w:numId="3">
    <w:abstractNumId w:val="1"/>
  </w:num>
  <w:num w:numId="4">
    <w:abstractNumId w:val="4"/>
  </w:num>
  <w:num w:numId="5">
    <w:abstractNumId w:val="2"/>
  </w:num>
  <w:num w:numId="6">
    <w:abstractNumId w:val="6"/>
  </w:num>
  <w:num w:numId="7">
    <w:abstractNumId w:val="3"/>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A5C"/>
    <w:rsid w:val="000016BF"/>
    <w:rsid w:val="00001909"/>
    <w:rsid w:val="00001B9D"/>
    <w:rsid w:val="00002410"/>
    <w:rsid w:val="000035FF"/>
    <w:rsid w:val="0000411D"/>
    <w:rsid w:val="00006036"/>
    <w:rsid w:val="00006594"/>
    <w:rsid w:val="00014B8E"/>
    <w:rsid w:val="00016BE2"/>
    <w:rsid w:val="00031FB8"/>
    <w:rsid w:val="00032338"/>
    <w:rsid w:val="000324C1"/>
    <w:rsid w:val="00033BB8"/>
    <w:rsid w:val="000374CB"/>
    <w:rsid w:val="00037A30"/>
    <w:rsid w:val="000435CF"/>
    <w:rsid w:val="00044480"/>
    <w:rsid w:val="00044868"/>
    <w:rsid w:val="00045C33"/>
    <w:rsid w:val="00047CDF"/>
    <w:rsid w:val="00055A5C"/>
    <w:rsid w:val="00061B41"/>
    <w:rsid w:val="000628BD"/>
    <w:rsid w:val="00063A9A"/>
    <w:rsid w:val="000649E4"/>
    <w:rsid w:val="00065EBD"/>
    <w:rsid w:val="00067A11"/>
    <w:rsid w:val="000738CF"/>
    <w:rsid w:val="00073E45"/>
    <w:rsid w:val="00074F8E"/>
    <w:rsid w:val="00075B4A"/>
    <w:rsid w:val="00076A04"/>
    <w:rsid w:val="00077860"/>
    <w:rsid w:val="00080E95"/>
    <w:rsid w:val="00082DA1"/>
    <w:rsid w:val="00084B16"/>
    <w:rsid w:val="00085424"/>
    <w:rsid w:val="000912B7"/>
    <w:rsid w:val="0009294D"/>
    <w:rsid w:val="00095958"/>
    <w:rsid w:val="0009617A"/>
    <w:rsid w:val="00096B04"/>
    <w:rsid w:val="0009716C"/>
    <w:rsid w:val="000A0DF8"/>
    <w:rsid w:val="000A20E7"/>
    <w:rsid w:val="000A274F"/>
    <w:rsid w:val="000A2D58"/>
    <w:rsid w:val="000A34AB"/>
    <w:rsid w:val="000A39E3"/>
    <w:rsid w:val="000A46CD"/>
    <w:rsid w:val="000A6840"/>
    <w:rsid w:val="000A7415"/>
    <w:rsid w:val="000B092A"/>
    <w:rsid w:val="000B5D29"/>
    <w:rsid w:val="000C0B3C"/>
    <w:rsid w:val="000C1A95"/>
    <w:rsid w:val="000C1AED"/>
    <w:rsid w:val="000C34FB"/>
    <w:rsid w:val="000C36C3"/>
    <w:rsid w:val="000C3751"/>
    <w:rsid w:val="000C4C05"/>
    <w:rsid w:val="000C78EB"/>
    <w:rsid w:val="000D0825"/>
    <w:rsid w:val="000D1568"/>
    <w:rsid w:val="000D2273"/>
    <w:rsid w:val="000D48B4"/>
    <w:rsid w:val="000E32F7"/>
    <w:rsid w:val="000E4014"/>
    <w:rsid w:val="000E41D2"/>
    <w:rsid w:val="000E4EC4"/>
    <w:rsid w:val="000E650D"/>
    <w:rsid w:val="000E70EB"/>
    <w:rsid w:val="000F31A0"/>
    <w:rsid w:val="000F4B7F"/>
    <w:rsid w:val="000F4EEA"/>
    <w:rsid w:val="000F69A3"/>
    <w:rsid w:val="000F6A6E"/>
    <w:rsid w:val="000F6BD5"/>
    <w:rsid w:val="000F749D"/>
    <w:rsid w:val="00101AB8"/>
    <w:rsid w:val="001024F1"/>
    <w:rsid w:val="00104434"/>
    <w:rsid w:val="00104F3F"/>
    <w:rsid w:val="0010640E"/>
    <w:rsid w:val="00107B57"/>
    <w:rsid w:val="0011166B"/>
    <w:rsid w:val="0011200D"/>
    <w:rsid w:val="00114908"/>
    <w:rsid w:val="001155A8"/>
    <w:rsid w:val="001156F9"/>
    <w:rsid w:val="001202F7"/>
    <w:rsid w:val="00120AF2"/>
    <w:rsid w:val="00120FA7"/>
    <w:rsid w:val="00120FC0"/>
    <w:rsid w:val="0012157B"/>
    <w:rsid w:val="00121723"/>
    <w:rsid w:val="00124C8A"/>
    <w:rsid w:val="001265FF"/>
    <w:rsid w:val="00130E29"/>
    <w:rsid w:val="00132B61"/>
    <w:rsid w:val="0013303F"/>
    <w:rsid w:val="00134645"/>
    <w:rsid w:val="001347AA"/>
    <w:rsid w:val="00135C2D"/>
    <w:rsid w:val="001362ED"/>
    <w:rsid w:val="00136CA5"/>
    <w:rsid w:val="00137250"/>
    <w:rsid w:val="00141DAF"/>
    <w:rsid w:val="00146652"/>
    <w:rsid w:val="00146FE5"/>
    <w:rsid w:val="00147331"/>
    <w:rsid w:val="00147432"/>
    <w:rsid w:val="001476D9"/>
    <w:rsid w:val="00150827"/>
    <w:rsid w:val="00150C46"/>
    <w:rsid w:val="00150D35"/>
    <w:rsid w:val="0015394B"/>
    <w:rsid w:val="00160863"/>
    <w:rsid w:val="00161D35"/>
    <w:rsid w:val="00162719"/>
    <w:rsid w:val="00163B4B"/>
    <w:rsid w:val="00164594"/>
    <w:rsid w:val="0016490B"/>
    <w:rsid w:val="00166816"/>
    <w:rsid w:val="00167AB3"/>
    <w:rsid w:val="00170060"/>
    <w:rsid w:val="00171F6F"/>
    <w:rsid w:val="00173C23"/>
    <w:rsid w:val="0017569E"/>
    <w:rsid w:val="00177A37"/>
    <w:rsid w:val="0018186A"/>
    <w:rsid w:val="001818B5"/>
    <w:rsid w:val="00181E13"/>
    <w:rsid w:val="00182035"/>
    <w:rsid w:val="001828EB"/>
    <w:rsid w:val="0018617F"/>
    <w:rsid w:val="00191A7E"/>
    <w:rsid w:val="00191CD9"/>
    <w:rsid w:val="00195B4C"/>
    <w:rsid w:val="00197641"/>
    <w:rsid w:val="001A00B2"/>
    <w:rsid w:val="001A014F"/>
    <w:rsid w:val="001A0A89"/>
    <w:rsid w:val="001A27AB"/>
    <w:rsid w:val="001A3CD8"/>
    <w:rsid w:val="001A3D0A"/>
    <w:rsid w:val="001A4321"/>
    <w:rsid w:val="001A5E6F"/>
    <w:rsid w:val="001B14CA"/>
    <w:rsid w:val="001B40E3"/>
    <w:rsid w:val="001B6924"/>
    <w:rsid w:val="001C23E4"/>
    <w:rsid w:val="001C2EAA"/>
    <w:rsid w:val="001C6709"/>
    <w:rsid w:val="001C750B"/>
    <w:rsid w:val="001D13E3"/>
    <w:rsid w:val="001D359D"/>
    <w:rsid w:val="001D67CA"/>
    <w:rsid w:val="001E03DB"/>
    <w:rsid w:val="001E18DB"/>
    <w:rsid w:val="001E4148"/>
    <w:rsid w:val="001E4B66"/>
    <w:rsid w:val="001E5F11"/>
    <w:rsid w:val="001E77A1"/>
    <w:rsid w:val="001F0F8D"/>
    <w:rsid w:val="001F2485"/>
    <w:rsid w:val="001F4BE7"/>
    <w:rsid w:val="00200FD3"/>
    <w:rsid w:val="00202E3C"/>
    <w:rsid w:val="00203563"/>
    <w:rsid w:val="00204CCF"/>
    <w:rsid w:val="00206C7C"/>
    <w:rsid w:val="002122B9"/>
    <w:rsid w:val="002141F8"/>
    <w:rsid w:val="0021427B"/>
    <w:rsid w:val="00214BED"/>
    <w:rsid w:val="00215962"/>
    <w:rsid w:val="002176F2"/>
    <w:rsid w:val="0022034C"/>
    <w:rsid w:val="0022087C"/>
    <w:rsid w:val="002211CE"/>
    <w:rsid w:val="00221C19"/>
    <w:rsid w:val="00224B20"/>
    <w:rsid w:val="00224E11"/>
    <w:rsid w:val="00225C5E"/>
    <w:rsid w:val="00226D31"/>
    <w:rsid w:val="00226E17"/>
    <w:rsid w:val="00227153"/>
    <w:rsid w:val="00227C7F"/>
    <w:rsid w:val="00231637"/>
    <w:rsid w:val="00232C8B"/>
    <w:rsid w:val="0023307A"/>
    <w:rsid w:val="002338DD"/>
    <w:rsid w:val="002376B4"/>
    <w:rsid w:val="002378E4"/>
    <w:rsid w:val="002403F9"/>
    <w:rsid w:val="00240992"/>
    <w:rsid w:val="00241816"/>
    <w:rsid w:val="00241D08"/>
    <w:rsid w:val="0024228F"/>
    <w:rsid w:val="00243DCB"/>
    <w:rsid w:val="002466F5"/>
    <w:rsid w:val="0025226E"/>
    <w:rsid w:val="00256B30"/>
    <w:rsid w:val="00257CBC"/>
    <w:rsid w:val="002643E9"/>
    <w:rsid w:val="00265438"/>
    <w:rsid w:val="0026771C"/>
    <w:rsid w:val="00267EB1"/>
    <w:rsid w:val="0027043F"/>
    <w:rsid w:val="00270527"/>
    <w:rsid w:val="0027304F"/>
    <w:rsid w:val="00273451"/>
    <w:rsid w:val="00274BB0"/>
    <w:rsid w:val="0027544D"/>
    <w:rsid w:val="0027782E"/>
    <w:rsid w:val="0028343A"/>
    <w:rsid w:val="00284138"/>
    <w:rsid w:val="00287422"/>
    <w:rsid w:val="0029046F"/>
    <w:rsid w:val="002909BE"/>
    <w:rsid w:val="002916A7"/>
    <w:rsid w:val="00295510"/>
    <w:rsid w:val="00295DE3"/>
    <w:rsid w:val="002A0E0F"/>
    <w:rsid w:val="002A0EAD"/>
    <w:rsid w:val="002A3CB1"/>
    <w:rsid w:val="002A569F"/>
    <w:rsid w:val="002A68E4"/>
    <w:rsid w:val="002B3437"/>
    <w:rsid w:val="002B4364"/>
    <w:rsid w:val="002B4E61"/>
    <w:rsid w:val="002B6AEB"/>
    <w:rsid w:val="002D0013"/>
    <w:rsid w:val="002D07E9"/>
    <w:rsid w:val="002D10A9"/>
    <w:rsid w:val="002D429A"/>
    <w:rsid w:val="002D4BD6"/>
    <w:rsid w:val="002D5B20"/>
    <w:rsid w:val="002D5B81"/>
    <w:rsid w:val="002D5E34"/>
    <w:rsid w:val="002D5E61"/>
    <w:rsid w:val="002D6C31"/>
    <w:rsid w:val="002D71A8"/>
    <w:rsid w:val="002D755E"/>
    <w:rsid w:val="002E328A"/>
    <w:rsid w:val="002E56C2"/>
    <w:rsid w:val="002E6212"/>
    <w:rsid w:val="002F11DB"/>
    <w:rsid w:val="002F2F6F"/>
    <w:rsid w:val="002F4E16"/>
    <w:rsid w:val="002F5314"/>
    <w:rsid w:val="00302829"/>
    <w:rsid w:val="00302B73"/>
    <w:rsid w:val="00303B05"/>
    <w:rsid w:val="00305C12"/>
    <w:rsid w:val="00305E4C"/>
    <w:rsid w:val="0030682A"/>
    <w:rsid w:val="00307C68"/>
    <w:rsid w:val="003115D7"/>
    <w:rsid w:val="00311832"/>
    <w:rsid w:val="00312479"/>
    <w:rsid w:val="0031274A"/>
    <w:rsid w:val="00312925"/>
    <w:rsid w:val="0031299D"/>
    <w:rsid w:val="00313204"/>
    <w:rsid w:val="0031504D"/>
    <w:rsid w:val="0031542E"/>
    <w:rsid w:val="00315AE3"/>
    <w:rsid w:val="0031631B"/>
    <w:rsid w:val="003173E8"/>
    <w:rsid w:val="003207FB"/>
    <w:rsid w:val="00321C69"/>
    <w:rsid w:val="003240E8"/>
    <w:rsid w:val="00324DB4"/>
    <w:rsid w:val="0032504E"/>
    <w:rsid w:val="00325A34"/>
    <w:rsid w:val="003309F6"/>
    <w:rsid w:val="00334C49"/>
    <w:rsid w:val="003351CE"/>
    <w:rsid w:val="00335372"/>
    <w:rsid w:val="0034154B"/>
    <w:rsid w:val="00342C54"/>
    <w:rsid w:val="00342FAA"/>
    <w:rsid w:val="003506DE"/>
    <w:rsid w:val="00351289"/>
    <w:rsid w:val="00357197"/>
    <w:rsid w:val="00357813"/>
    <w:rsid w:val="00357EEB"/>
    <w:rsid w:val="00360AE3"/>
    <w:rsid w:val="003610EA"/>
    <w:rsid w:val="003655E3"/>
    <w:rsid w:val="00366AED"/>
    <w:rsid w:val="003671F1"/>
    <w:rsid w:val="0036734D"/>
    <w:rsid w:val="00374C82"/>
    <w:rsid w:val="003760E8"/>
    <w:rsid w:val="003775BE"/>
    <w:rsid w:val="00377697"/>
    <w:rsid w:val="00385353"/>
    <w:rsid w:val="00385BE4"/>
    <w:rsid w:val="00387467"/>
    <w:rsid w:val="00391291"/>
    <w:rsid w:val="00392388"/>
    <w:rsid w:val="0039283A"/>
    <w:rsid w:val="00392884"/>
    <w:rsid w:val="00393024"/>
    <w:rsid w:val="00393EDE"/>
    <w:rsid w:val="003940AA"/>
    <w:rsid w:val="00395D03"/>
    <w:rsid w:val="00396DCD"/>
    <w:rsid w:val="003A1C44"/>
    <w:rsid w:val="003A616D"/>
    <w:rsid w:val="003B398F"/>
    <w:rsid w:val="003B3E93"/>
    <w:rsid w:val="003B487D"/>
    <w:rsid w:val="003B59B8"/>
    <w:rsid w:val="003B6BCC"/>
    <w:rsid w:val="003C0B13"/>
    <w:rsid w:val="003C47BD"/>
    <w:rsid w:val="003D006B"/>
    <w:rsid w:val="003D2419"/>
    <w:rsid w:val="003D2517"/>
    <w:rsid w:val="003E143B"/>
    <w:rsid w:val="003E1A1F"/>
    <w:rsid w:val="003E1B61"/>
    <w:rsid w:val="003E4BC4"/>
    <w:rsid w:val="003E4F6A"/>
    <w:rsid w:val="003E6796"/>
    <w:rsid w:val="003F5AC1"/>
    <w:rsid w:val="003F5DEC"/>
    <w:rsid w:val="003F7A64"/>
    <w:rsid w:val="004001C9"/>
    <w:rsid w:val="004002BF"/>
    <w:rsid w:val="00400327"/>
    <w:rsid w:val="00400425"/>
    <w:rsid w:val="00400872"/>
    <w:rsid w:val="004013B6"/>
    <w:rsid w:val="00401EAB"/>
    <w:rsid w:val="00402670"/>
    <w:rsid w:val="00402E22"/>
    <w:rsid w:val="00404E1E"/>
    <w:rsid w:val="004062C8"/>
    <w:rsid w:val="00406D59"/>
    <w:rsid w:val="0041134C"/>
    <w:rsid w:val="004113B8"/>
    <w:rsid w:val="0041193A"/>
    <w:rsid w:val="00413F31"/>
    <w:rsid w:val="00414C60"/>
    <w:rsid w:val="00417054"/>
    <w:rsid w:val="0041728B"/>
    <w:rsid w:val="004236FE"/>
    <w:rsid w:val="00423E86"/>
    <w:rsid w:val="00431757"/>
    <w:rsid w:val="004337DA"/>
    <w:rsid w:val="00434E4C"/>
    <w:rsid w:val="004356C1"/>
    <w:rsid w:val="00441E2C"/>
    <w:rsid w:val="004424D9"/>
    <w:rsid w:val="00443B84"/>
    <w:rsid w:val="00444C51"/>
    <w:rsid w:val="00444FB2"/>
    <w:rsid w:val="004452CF"/>
    <w:rsid w:val="00447320"/>
    <w:rsid w:val="004477B3"/>
    <w:rsid w:val="00452BA9"/>
    <w:rsid w:val="0045394F"/>
    <w:rsid w:val="00456D48"/>
    <w:rsid w:val="00461BAF"/>
    <w:rsid w:val="0046327B"/>
    <w:rsid w:val="00466AAD"/>
    <w:rsid w:val="004675FB"/>
    <w:rsid w:val="004677B1"/>
    <w:rsid w:val="0047000D"/>
    <w:rsid w:val="00471DAE"/>
    <w:rsid w:val="00472758"/>
    <w:rsid w:val="004776C0"/>
    <w:rsid w:val="00477AC6"/>
    <w:rsid w:val="00480161"/>
    <w:rsid w:val="00481044"/>
    <w:rsid w:val="00481FA4"/>
    <w:rsid w:val="00482FAD"/>
    <w:rsid w:val="00483B11"/>
    <w:rsid w:val="004857E4"/>
    <w:rsid w:val="00485CB2"/>
    <w:rsid w:val="00486445"/>
    <w:rsid w:val="004916A3"/>
    <w:rsid w:val="00491E1B"/>
    <w:rsid w:val="004920F9"/>
    <w:rsid w:val="00493FBD"/>
    <w:rsid w:val="004A1518"/>
    <w:rsid w:val="004A19FE"/>
    <w:rsid w:val="004A1CFA"/>
    <w:rsid w:val="004A2C3F"/>
    <w:rsid w:val="004A3EA4"/>
    <w:rsid w:val="004A4AE1"/>
    <w:rsid w:val="004A5EC2"/>
    <w:rsid w:val="004A6420"/>
    <w:rsid w:val="004B3FDC"/>
    <w:rsid w:val="004B44D5"/>
    <w:rsid w:val="004B5391"/>
    <w:rsid w:val="004B53A1"/>
    <w:rsid w:val="004B6F7B"/>
    <w:rsid w:val="004B7264"/>
    <w:rsid w:val="004B7403"/>
    <w:rsid w:val="004B7FCD"/>
    <w:rsid w:val="004C0CC2"/>
    <w:rsid w:val="004C10A9"/>
    <w:rsid w:val="004C3FDA"/>
    <w:rsid w:val="004C6ED7"/>
    <w:rsid w:val="004C7453"/>
    <w:rsid w:val="004D1990"/>
    <w:rsid w:val="004D3D16"/>
    <w:rsid w:val="004D4A83"/>
    <w:rsid w:val="004D63B0"/>
    <w:rsid w:val="004D6C4A"/>
    <w:rsid w:val="004D7240"/>
    <w:rsid w:val="004E6119"/>
    <w:rsid w:val="004E6B3B"/>
    <w:rsid w:val="004E6BAB"/>
    <w:rsid w:val="004E7FBE"/>
    <w:rsid w:val="004F712F"/>
    <w:rsid w:val="004F7F5E"/>
    <w:rsid w:val="00503EE0"/>
    <w:rsid w:val="00507F30"/>
    <w:rsid w:val="005120AC"/>
    <w:rsid w:val="00513003"/>
    <w:rsid w:val="005139B5"/>
    <w:rsid w:val="005142AE"/>
    <w:rsid w:val="00514BA9"/>
    <w:rsid w:val="005153D0"/>
    <w:rsid w:val="00516F61"/>
    <w:rsid w:val="005203D6"/>
    <w:rsid w:val="00520DD7"/>
    <w:rsid w:val="005247BA"/>
    <w:rsid w:val="00524997"/>
    <w:rsid w:val="005277DD"/>
    <w:rsid w:val="005316A7"/>
    <w:rsid w:val="00531D52"/>
    <w:rsid w:val="005326BE"/>
    <w:rsid w:val="00535CF8"/>
    <w:rsid w:val="00537631"/>
    <w:rsid w:val="00541854"/>
    <w:rsid w:val="00541BB7"/>
    <w:rsid w:val="00542E0A"/>
    <w:rsid w:val="0054370D"/>
    <w:rsid w:val="00543EE4"/>
    <w:rsid w:val="0054576E"/>
    <w:rsid w:val="00545DC4"/>
    <w:rsid w:val="0054634D"/>
    <w:rsid w:val="00546CA2"/>
    <w:rsid w:val="0055073D"/>
    <w:rsid w:val="00555E24"/>
    <w:rsid w:val="00562EB4"/>
    <w:rsid w:val="00564973"/>
    <w:rsid w:val="0056773A"/>
    <w:rsid w:val="00570874"/>
    <w:rsid w:val="00572272"/>
    <w:rsid w:val="00572E53"/>
    <w:rsid w:val="00574C27"/>
    <w:rsid w:val="005759A5"/>
    <w:rsid w:val="00577422"/>
    <w:rsid w:val="00577683"/>
    <w:rsid w:val="005836F9"/>
    <w:rsid w:val="005852E9"/>
    <w:rsid w:val="00585BB0"/>
    <w:rsid w:val="00591069"/>
    <w:rsid w:val="00591D43"/>
    <w:rsid w:val="00591F44"/>
    <w:rsid w:val="0059323A"/>
    <w:rsid w:val="0059390E"/>
    <w:rsid w:val="005941CB"/>
    <w:rsid w:val="005941FC"/>
    <w:rsid w:val="00595428"/>
    <w:rsid w:val="0059661F"/>
    <w:rsid w:val="005972BD"/>
    <w:rsid w:val="00597C5B"/>
    <w:rsid w:val="00597CCF"/>
    <w:rsid w:val="005A169E"/>
    <w:rsid w:val="005A2F33"/>
    <w:rsid w:val="005A351C"/>
    <w:rsid w:val="005A463F"/>
    <w:rsid w:val="005A5ABC"/>
    <w:rsid w:val="005A5DB3"/>
    <w:rsid w:val="005A6B47"/>
    <w:rsid w:val="005B277E"/>
    <w:rsid w:val="005B2C3A"/>
    <w:rsid w:val="005B4441"/>
    <w:rsid w:val="005B491D"/>
    <w:rsid w:val="005B6308"/>
    <w:rsid w:val="005B68C5"/>
    <w:rsid w:val="005B71EB"/>
    <w:rsid w:val="005B74B3"/>
    <w:rsid w:val="005C0D0F"/>
    <w:rsid w:val="005C3DA7"/>
    <w:rsid w:val="005D0863"/>
    <w:rsid w:val="005D155C"/>
    <w:rsid w:val="005D279D"/>
    <w:rsid w:val="005D3B4A"/>
    <w:rsid w:val="005E0088"/>
    <w:rsid w:val="005E14AA"/>
    <w:rsid w:val="005E2668"/>
    <w:rsid w:val="005E3C83"/>
    <w:rsid w:val="005E425D"/>
    <w:rsid w:val="005E458A"/>
    <w:rsid w:val="005E4820"/>
    <w:rsid w:val="005E499E"/>
    <w:rsid w:val="005E528F"/>
    <w:rsid w:val="005E543B"/>
    <w:rsid w:val="005F1C10"/>
    <w:rsid w:val="005F1E3A"/>
    <w:rsid w:val="005F45AE"/>
    <w:rsid w:val="005F45B4"/>
    <w:rsid w:val="005F5F92"/>
    <w:rsid w:val="005F5FBC"/>
    <w:rsid w:val="005F7285"/>
    <w:rsid w:val="006009D4"/>
    <w:rsid w:val="00603D4D"/>
    <w:rsid w:val="00605136"/>
    <w:rsid w:val="00605C1C"/>
    <w:rsid w:val="00611A0A"/>
    <w:rsid w:val="00612B9F"/>
    <w:rsid w:val="0061515A"/>
    <w:rsid w:val="00615B6E"/>
    <w:rsid w:val="00621B96"/>
    <w:rsid w:val="00622218"/>
    <w:rsid w:val="006229D9"/>
    <w:rsid w:val="00623D04"/>
    <w:rsid w:val="006268D6"/>
    <w:rsid w:val="0063088A"/>
    <w:rsid w:val="00630D22"/>
    <w:rsid w:val="00634009"/>
    <w:rsid w:val="00635B5A"/>
    <w:rsid w:val="00636E19"/>
    <w:rsid w:val="00640128"/>
    <w:rsid w:val="006413AD"/>
    <w:rsid w:val="0064246E"/>
    <w:rsid w:val="00644BC1"/>
    <w:rsid w:val="00644C6E"/>
    <w:rsid w:val="00644F94"/>
    <w:rsid w:val="00650177"/>
    <w:rsid w:val="00650264"/>
    <w:rsid w:val="00653652"/>
    <w:rsid w:val="00655090"/>
    <w:rsid w:val="00656271"/>
    <w:rsid w:val="0065706F"/>
    <w:rsid w:val="00657A36"/>
    <w:rsid w:val="00657B88"/>
    <w:rsid w:val="00657CC5"/>
    <w:rsid w:val="006606A9"/>
    <w:rsid w:val="006618BE"/>
    <w:rsid w:val="00662E35"/>
    <w:rsid w:val="006637C5"/>
    <w:rsid w:val="00663950"/>
    <w:rsid w:val="006641F5"/>
    <w:rsid w:val="006664E1"/>
    <w:rsid w:val="006671CE"/>
    <w:rsid w:val="0067107E"/>
    <w:rsid w:val="006731C2"/>
    <w:rsid w:val="00674747"/>
    <w:rsid w:val="0067490E"/>
    <w:rsid w:val="00676B3A"/>
    <w:rsid w:val="00681461"/>
    <w:rsid w:val="00682ECE"/>
    <w:rsid w:val="0068408A"/>
    <w:rsid w:val="00684AEE"/>
    <w:rsid w:val="006850D8"/>
    <w:rsid w:val="00685137"/>
    <w:rsid w:val="00690A0D"/>
    <w:rsid w:val="006945E0"/>
    <w:rsid w:val="00695606"/>
    <w:rsid w:val="00696D99"/>
    <w:rsid w:val="006A01D0"/>
    <w:rsid w:val="006A1294"/>
    <w:rsid w:val="006A1C4D"/>
    <w:rsid w:val="006A3ABA"/>
    <w:rsid w:val="006A675A"/>
    <w:rsid w:val="006B1A0B"/>
    <w:rsid w:val="006B47B6"/>
    <w:rsid w:val="006B51C6"/>
    <w:rsid w:val="006B5D24"/>
    <w:rsid w:val="006B5DC0"/>
    <w:rsid w:val="006B6CAA"/>
    <w:rsid w:val="006B74FA"/>
    <w:rsid w:val="006C01CE"/>
    <w:rsid w:val="006C19E0"/>
    <w:rsid w:val="006C5CD9"/>
    <w:rsid w:val="006D0672"/>
    <w:rsid w:val="006D1449"/>
    <w:rsid w:val="006D1977"/>
    <w:rsid w:val="006D349A"/>
    <w:rsid w:val="006D3E7D"/>
    <w:rsid w:val="006D6059"/>
    <w:rsid w:val="006D7685"/>
    <w:rsid w:val="006E0DF6"/>
    <w:rsid w:val="006E0F90"/>
    <w:rsid w:val="006E1D31"/>
    <w:rsid w:val="006E3B74"/>
    <w:rsid w:val="006E5779"/>
    <w:rsid w:val="006E589A"/>
    <w:rsid w:val="006E5951"/>
    <w:rsid w:val="006E5E17"/>
    <w:rsid w:val="006E6F20"/>
    <w:rsid w:val="006F75BD"/>
    <w:rsid w:val="00701136"/>
    <w:rsid w:val="0070520A"/>
    <w:rsid w:val="007062A6"/>
    <w:rsid w:val="00706D2D"/>
    <w:rsid w:val="00707EAF"/>
    <w:rsid w:val="00711EBA"/>
    <w:rsid w:val="007124C6"/>
    <w:rsid w:val="007132F3"/>
    <w:rsid w:val="00713837"/>
    <w:rsid w:val="00713F38"/>
    <w:rsid w:val="0071437C"/>
    <w:rsid w:val="0071793C"/>
    <w:rsid w:val="00717C9B"/>
    <w:rsid w:val="00720079"/>
    <w:rsid w:val="00720FD7"/>
    <w:rsid w:val="00722C18"/>
    <w:rsid w:val="0072308A"/>
    <w:rsid w:val="00726CB3"/>
    <w:rsid w:val="00727196"/>
    <w:rsid w:val="00727E63"/>
    <w:rsid w:val="00730462"/>
    <w:rsid w:val="00731D95"/>
    <w:rsid w:val="007320B2"/>
    <w:rsid w:val="00733A8E"/>
    <w:rsid w:val="00733D50"/>
    <w:rsid w:val="007401C4"/>
    <w:rsid w:val="007426B6"/>
    <w:rsid w:val="00742FBF"/>
    <w:rsid w:val="007448C0"/>
    <w:rsid w:val="00745651"/>
    <w:rsid w:val="00745B3E"/>
    <w:rsid w:val="00746508"/>
    <w:rsid w:val="007479E9"/>
    <w:rsid w:val="00751CEA"/>
    <w:rsid w:val="0075387D"/>
    <w:rsid w:val="00755C48"/>
    <w:rsid w:val="00757B19"/>
    <w:rsid w:val="00764519"/>
    <w:rsid w:val="00764B70"/>
    <w:rsid w:val="00767149"/>
    <w:rsid w:val="00771BDE"/>
    <w:rsid w:val="00771D7E"/>
    <w:rsid w:val="00772E70"/>
    <w:rsid w:val="00777C39"/>
    <w:rsid w:val="00782DDC"/>
    <w:rsid w:val="00783848"/>
    <w:rsid w:val="00784050"/>
    <w:rsid w:val="00784A39"/>
    <w:rsid w:val="00784D7F"/>
    <w:rsid w:val="00785B70"/>
    <w:rsid w:val="00787279"/>
    <w:rsid w:val="0078777A"/>
    <w:rsid w:val="00787A70"/>
    <w:rsid w:val="00791AD2"/>
    <w:rsid w:val="00792729"/>
    <w:rsid w:val="00792D0A"/>
    <w:rsid w:val="00793E41"/>
    <w:rsid w:val="00794505"/>
    <w:rsid w:val="007946AF"/>
    <w:rsid w:val="007975E8"/>
    <w:rsid w:val="00797B4D"/>
    <w:rsid w:val="007A0707"/>
    <w:rsid w:val="007A095D"/>
    <w:rsid w:val="007A4C3C"/>
    <w:rsid w:val="007A53AE"/>
    <w:rsid w:val="007A5790"/>
    <w:rsid w:val="007B10AF"/>
    <w:rsid w:val="007B348C"/>
    <w:rsid w:val="007B561B"/>
    <w:rsid w:val="007B6AD3"/>
    <w:rsid w:val="007B7A27"/>
    <w:rsid w:val="007C08D8"/>
    <w:rsid w:val="007C17D6"/>
    <w:rsid w:val="007C2E96"/>
    <w:rsid w:val="007C3B96"/>
    <w:rsid w:val="007C438B"/>
    <w:rsid w:val="007C44CD"/>
    <w:rsid w:val="007C484A"/>
    <w:rsid w:val="007C4859"/>
    <w:rsid w:val="007C697A"/>
    <w:rsid w:val="007D1EC9"/>
    <w:rsid w:val="007D28DB"/>
    <w:rsid w:val="007E0216"/>
    <w:rsid w:val="007E30EF"/>
    <w:rsid w:val="007E6A89"/>
    <w:rsid w:val="007F32D3"/>
    <w:rsid w:val="007F4F37"/>
    <w:rsid w:val="007F5990"/>
    <w:rsid w:val="007F5FF9"/>
    <w:rsid w:val="007F630C"/>
    <w:rsid w:val="00800C1A"/>
    <w:rsid w:val="00801A89"/>
    <w:rsid w:val="00801F0C"/>
    <w:rsid w:val="00802256"/>
    <w:rsid w:val="008023B0"/>
    <w:rsid w:val="0080783B"/>
    <w:rsid w:val="00810F98"/>
    <w:rsid w:val="008129EC"/>
    <w:rsid w:val="00813137"/>
    <w:rsid w:val="008169C4"/>
    <w:rsid w:val="00820936"/>
    <w:rsid w:val="008218AC"/>
    <w:rsid w:val="008223D1"/>
    <w:rsid w:val="0082288D"/>
    <w:rsid w:val="00827637"/>
    <w:rsid w:val="00827C4B"/>
    <w:rsid w:val="0083151A"/>
    <w:rsid w:val="00834DE2"/>
    <w:rsid w:val="0083578C"/>
    <w:rsid w:val="008359F8"/>
    <w:rsid w:val="008402AB"/>
    <w:rsid w:val="0084297F"/>
    <w:rsid w:val="00842BE0"/>
    <w:rsid w:val="008434A6"/>
    <w:rsid w:val="00850CF5"/>
    <w:rsid w:val="00851843"/>
    <w:rsid w:val="00851EFD"/>
    <w:rsid w:val="0085278B"/>
    <w:rsid w:val="00852CE6"/>
    <w:rsid w:val="008538B8"/>
    <w:rsid w:val="00865CFF"/>
    <w:rsid w:val="00866665"/>
    <w:rsid w:val="00866D31"/>
    <w:rsid w:val="008674E4"/>
    <w:rsid w:val="008707E8"/>
    <w:rsid w:val="00870E71"/>
    <w:rsid w:val="00871F6B"/>
    <w:rsid w:val="00872B62"/>
    <w:rsid w:val="0087324C"/>
    <w:rsid w:val="00874F7B"/>
    <w:rsid w:val="00877143"/>
    <w:rsid w:val="0088201A"/>
    <w:rsid w:val="008833E7"/>
    <w:rsid w:val="00883B1C"/>
    <w:rsid w:val="008870BA"/>
    <w:rsid w:val="00891818"/>
    <w:rsid w:val="00892E4F"/>
    <w:rsid w:val="008937EA"/>
    <w:rsid w:val="00893E14"/>
    <w:rsid w:val="00895F0A"/>
    <w:rsid w:val="008A21DF"/>
    <w:rsid w:val="008A2C2A"/>
    <w:rsid w:val="008A534E"/>
    <w:rsid w:val="008A5CF2"/>
    <w:rsid w:val="008A72DE"/>
    <w:rsid w:val="008A7ACA"/>
    <w:rsid w:val="008B1182"/>
    <w:rsid w:val="008B135E"/>
    <w:rsid w:val="008B15D6"/>
    <w:rsid w:val="008B2FBA"/>
    <w:rsid w:val="008B3DA4"/>
    <w:rsid w:val="008B46DA"/>
    <w:rsid w:val="008B4FFC"/>
    <w:rsid w:val="008B560D"/>
    <w:rsid w:val="008B5670"/>
    <w:rsid w:val="008B5C1D"/>
    <w:rsid w:val="008B76DF"/>
    <w:rsid w:val="008C03CC"/>
    <w:rsid w:val="008C112D"/>
    <w:rsid w:val="008C21E6"/>
    <w:rsid w:val="008C416B"/>
    <w:rsid w:val="008C49C0"/>
    <w:rsid w:val="008C5654"/>
    <w:rsid w:val="008C6E0C"/>
    <w:rsid w:val="008C7068"/>
    <w:rsid w:val="008D2B5C"/>
    <w:rsid w:val="008D397A"/>
    <w:rsid w:val="008D592C"/>
    <w:rsid w:val="008D5FEF"/>
    <w:rsid w:val="008D7459"/>
    <w:rsid w:val="008D74EC"/>
    <w:rsid w:val="008E4351"/>
    <w:rsid w:val="008E4C71"/>
    <w:rsid w:val="008F0959"/>
    <w:rsid w:val="008F1997"/>
    <w:rsid w:val="008F1F61"/>
    <w:rsid w:val="008F4544"/>
    <w:rsid w:val="008F5DDF"/>
    <w:rsid w:val="008F68C6"/>
    <w:rsid w:val="00900679"/>
    <w:rsid w:val="00904AAA"/>
    <w:rsid w:val="009056CA"/>
    <w:rsid w:val="00905CEA"/>
    <w:rsid w:val="00906A35"/>
    <w:rsid w:val="00910E88"/>
    <w:rsid w:val="009202E8"/>
    <w:rsid w:val="00921352"/>
    <w:rsid w:val="00922971"/>
    <w:rsid w:val="00923C57"/>
    <w:rsid w:val="00923F15"/>
    <w:rsid w:val="00925849"/>
    <w:rsid w:val="009300B6"/>
    <w:rsid w:val="009327D4"/>
    <w:rsid w:val="009330AA"/>
    <w:rsid w:val="00934FF8"/>
    <w:rsid w:val="0094135A"/>
    <w:rsid w:val="00942FBD"/>
    <w:rsid w:val="009434FC"/>
    <w:rsid w:val="00944928"/>
    <w:rsid w:val="00946379"/>
    <w:rsid w:val="009475B3"/>
    <w:rsid w:val="00947AA6"/>
    <w:rsid w:val="00951AA0"/>
    <w:rsid w:val="0095297A"/>
    <w:rsid w:val="00957493"/>
    <w:rsid w:val="009600D5"/>
    <w:rsid w:val="009612BB"/>
    <w:rsid w:val="0096291A"/>
    <w:rsid w:val="00962DA2"/>
    <w:rsid w:val="009643DD"/>
    <w:rsid w:val="00967E6A"/>
    <w:rsid w:val="00970FB8"/>
    <w:rsid w:val="00977B90"/>
    <w:rsid w:val="0098129E"/>
    <w:rsid w:val="0098420E"/>
    <w:rsid w:val="0098427C"/>
    <w:rsid w:val="00985079"/>
    <w:rsid w:val="00990C05"/>
    <w:rsid w:val="009916F4"/>
    <w:rsid w:val="00992D6A"/>
    <w:rsid w:val="009954F8"/>
    <w:rsid w:val="00996D56"/>
    <w:rsid w:val="009A0330"/>
    <w:rsid w:val="009A04DF"/>
    <w:rsid w:val="009A0597"/>
    <w:rsid w:val="009A36B5"/>
    <w:rsid w:val="009A48CF"/>
    <w:rsid w:val="009A56C3"/>
    <w:rsid w:val="009A646E"/>
    <w:rsid w:val="009A6AA0"/>
    <w:rsid w:val="009B0189"/>
    <w:rsid w:val="009B0650"/>
    <w:rsid w:val="009B0E0F"/>
    <w:rsid w:val="009B18C5"/>
    <w:rsid w:val="009B1F22"/>
    <w:rsid w:val="009B43B8"/>
    <w:rsid w:val="009B596C"/>
    <w:rsid w:val="009B5976"/>
    <w:rsid w:val="009B7477"/>
    <w:rsid w:val="009C03E3"/>
    <w:rsid w:val="009C54D0"/>
    <w:rsid w:val="009C570B"/>
    <w:rsid w:val="009C5CE6"/>
    <w:rsid w:val="009C6CA7"/>
    <w:rsid w:val="009D2F1B"/>
    <w:rsid w:val="009D322F"/>
    <w:rsid w:val="009D5E54"/>
    <w:rsid w:val="009D606F"/>
    <w:rsid w:val="009D66C1"/>
    <w:rsid w:val="009E0205"/>
    <w:rsid w:val="009E0312"/>
    <w:rsid w:val="009E260C"/>
    <w:rsid w:val="009E2B34"/>
    <w:rsid w:val="009E3851"/>
    <w:rsid w:val="009E39EA"/>
    <w:rsid w:val="009E47D9"/>
    <w:rsid w:val="009E4CC9"/>
    <w:rsid w:val="009E7914"/>
    <w:rsid w:val="009F5DAA"/>
    <w:rsid w:val="009F6EC8"/>
    <w:rsid w:val="00A026D7"/>
    <w:rsid w:val="00A03325"/>
    <w:rsid w:val="00A07320"/>
    <w:rsid w:val="00A11282"/>
    <w:rsid w:val="00A14A0C"/>
    <w:rsid w:val="00A150F7"/>
    <w:rsid w:val="00A15926"/>
    <w:rsid w:val="00A16CBE"/>
    <w:rsid w:val="00A1733D"/>
    <w:rsid w:val="00A17E7F"/>
    <w:rsid w:val="00A2047B"/>
    <w:rsid w:val="00A23F5D"/>
    <w:rsid w:val="00A258F5"/>
    <w:rsid w:val="00A30935"/>
    <w:rsid w:val="00A32177"/>
    <w:rsid w:val="00A329C4"/>
    <w:rsid w:val="00A35BE4"/>
    <w:rsid w:val="00A36915"/>
    <w:rsid w:val="00A37272"/>
    <w:rsid w:val="00A42C30"/>
    <w:rsid w:val="00A4503E"/>
    <w:rsid w:val="00A471DC"/>
    <w:rsid w:val="00A51C53"/>
    <w:rsid w:val="00A52F7C"/>
    <w:rsid w:val="00A54411"/>
    <w:rsid w:val="00A54C72"/>
    <w:rsid w:val="00A613B7"/>
    <w:rsid w:val="00A63F8B"/>
    <w:rsid w:val="00A64C63"/>
    <w:rsid w:val="00A6563E"/>
    <w:rsid w:val="00A67294"/>
    <w:rsid w:val="00A70245"/>
    <w:rsid w:val="00A71391"/>
    <w:rsid w:val="00A7389B"/>
    <w:rsid w:val="00A77B34"/>
    <w:rsid w:val="00A83207"/>
    <w:rsid w:val="00A8501E"/>
    <w:rsid w:val="00A862B8"/>
    <w:rsid w:val="00A864B1"/>
    <w:rsid w:val="00A87AD0"/>
    <w:rsid w:val="00A922CC"/>
    <w:rsid w:val="00A94DB8"/>
    <w:rsid w:val="00A969B2"/>
    <w:rsid w:val="00A96CD0"/>
    <w:rsid w:val="00AA2668"/>
    <w:rsid w:val="00AA520B"/>
    <w:rsid w:val="00AA566F"/>
    <w:rsid w:val="00AA5DE8"/>
    <w:rsid w:val="00AB1712"/>
    <w:rsid w:val="00AB344A"/>
    <w:rsid w:val="00AB359F"/>
    <w:rsid w:val="00AB71C1"/>
    <w:rsid w:val="00AB737A"/>
    <w:rsid w:val="00AB7E1B"/>
    <w:rsid w:val="00AC25A2"/>
    <w:rsid w:val="00AC569D"/>
    <w:rsid w:val="00AC7E68"/>
    <w:rsid w:val="00AD42EE"/>
    <w:rsid w:val="00AD6003"/>
    <w:rsid w:val="00AE2E08"/>
    <w:rsid w:val="00AE4E78"/>
    <w:rsid w:val="00AE64EF"/>
    <w:rsid w:val="00AE6945"/>
    <w:rsid w:val="00AE7FA0"/>
    <w:rsid w:val="00AF03BD"/>
    <w:rsid w:val="00AF0D41"/>
    <w:rsid w:val="00AF1A42"/>
    <w:rsid w:val="00AF2DC7"/>
    <w:rsid w:val="00AF3FF5"/>
    <w:rsid w:val="00AF4040"/>
    <w:rsid w:val="00AF43A4"/>
    <w:rsid w:val="00AF4E25"/>
    <w:rsid w:val="00AF549E"/>
    <w:rsid w:val="00B016CC"/>
    <w:rsid w:val="00B01AFE"/>
    <w:rsid w:val="00B024FE"/>
    <w:rsid w:val="00B03573"/>
    <w:rsid w:val="00B039F4"/>
    <w:rsid w:val="00B06CF2"/>
    <w:rsid w:val="00B06FD2"/>
    <w:rsid w:val="00B132B1"/>
    <w:rsid w:val="00B14FF4"/>
    <w:rsid w:val="00B172F4"/>
    <w:rsid w:val="00B21C5C"/>
    <w:rsid w:val="00B27C17"/>
    <w:rsid w:val="00B31A09"/>
    <w:rsid w:val="00B36EA7"/>
    <w:rsid w:val="00B37964"/>
    <w:rsid w:val="00B37D3D"/>
    <w:rsid w:val="00B406FE"/>
    <w:rsid w:val="00B41B93"/>
    <w:rsid w:val="00B42A09"/>
    <w:rsid w:val="00B44A37"/>
    <w:rsid w:val="00B4524F"/>
    <w:rsid w:val="00B458FA"/>
    <w:rsid w:val="00B468EB"/>
    <w:rsid w:val="00B5153A"/>
    <w:rsid w:val="00B567F2"/>
    <w:rsid w:val="00B56E23"/>
    <w:rsid w:val="00B60400"/>
    <w:rsid w:val="00B63553"/>
    <w:rsid w:val="00B63A09"/>
    <w:rsid w:val="00B64500"/>
    <w:rsid w:val="00B649CF"/>
    <w:rsid w:val="00B652A2"/>
    <w:rsid w:val="00B660CD"/>
    <w:rsid w:val="00B7341B"/>
    <w:rsid w:val="00B7560D"/>
    <w:rsid w:val="00B81386"/>
    <w:rsid w:val="00B830F1"/>
    <w:rsid w:val="00B84557"/>
    <w:rsid w:val="00B85E66"/>
    <w:rsid w:val="00B86125"/>
    <w:rsid w:val="00B93669"/>
    <w:rsid w:val="00B939D2"/>
    <w:rsid w:val="00B93E42"/>
    <w:rsid w:val="00B94F66"/>
    <w:rsid w:val="00B97436"/>
    <w:rsid w:val="00BA0DF1"/>
    <w:rsid w:val="00BA0E3E"/>
    <w:rsid w:val="00BA11C8"/>
    <w:rsid w:val="00BA1414"/>
    <w:rsid w:val="00BA4215"/>
    <w:rsid w:val="00BA54E5"/>
    <w:rsid w:val="00BA624D"/>
    <w:rsid w:val="00BA6331"/>
    <w:rsid w:val="00BA6A49"/>
    <w:rsid w:val="00BA7B6F"/>
    <w:rsid w:val="00BB1CA1"/>
    <w:rsid w:val="00BB5F0D"/>
    <w:rsid w:val="00BC0862"/>
    <w:rsid w:val="00BC0EF8"/>
    <w:rsid w:val="00BC19F5"/>
    <w:rsid w:val="00BC2540"/>
    <w:rsid w:val="00BC27DA"/>
    <w:rsid w:val="00BC4F8C"/>
    <w:rsid w:val="00BC7CA5"/>
    <w:rsid w:val="00BC7F12"/>
    <w:rsid w:val="00BD3170"/>
    <w:rsid w:val="00BD33B2"/>
    <w:rsid w:val="00BD4958"/>
    <w:rsid w:val="00BD5DDC"/>
    <w:rsid w:val="00BE2724"/>
    <w:rsid w:val="00BE45A3"/>
    <w:rsid w:val="00BE6B8F"/>
    <w:rsid w:val="00BE7908"/>
    <w:rsid w:val="00BF6AF0"/>
    <w:rsid w:val="00BF6AF7"/>
    <w:rsid w:val="00BF78C6"/>
    <w:rsid w:val="00BF7D53"/>
    <w:rsid w:val="00C00D11"/>
    <w:rsid w:val="00C02790"/>
    <w:rsid w:val="00C02FF3"/>
    <w:rsid w:val="00C0638B"/>
    <w:rsid w:val="00C13AEF"/>
    <w:rsid w:val="00C15DFE"/>
    <w:rsid w:val="00C168EE"/>
    <w:rsid w:val="00C201B7"/>
    <w:rsid w:val="00C20BE1"/>
    <w:rsid w:val="00C2107F"/>
    <w:rsid w:val="00C219BC"/>
    <w:rsid w:val="00C231E7"/>
    <w:rsid w:val="00C2454B"/>
    <w:rsid w:val="00C24576"/>
    <w:rsid w:val="00C24B92"/>
    <w:rsid w:val="00C24CF4"/>
    <w:rsid w:val="00C24D76"/>
    <w:rsid w:val="00C269E7"/>
    <w:rsid w:val="00C26E36"/>
    <w:rsid w:val="00C27E88"/>
    <w:rsid w:val="00C31E71"/>
    <w:rsid w:val="00C3285F"/>
    <w:rsid w:val="00C33CF6"/>
    <w:rsid w:val="00C37712"/>
    <w:rsid w:val="00C37EC5"/>
    <w:rsid w:val="00C40E0A"/>
    <w:rsid w:val="00C4112F"/>
    <w:rsid w:val="00C4690A"/>
    <w:rsid w:val="00C46E05"/>
    <w:rsid w:val="00C4784E"/>
    <w:rsid w:val="00C5010C"/>
    <w:rsid w:val="00C51523"/>
    <w:rsid w:val="00C51D98"/>
    <w:rsid w:val="00C5234E"/>
    <w:rsid w:val="00C54300"/>
    <w:rsid w:val="00C55F77"/>
    <w:rsid w:val="00C6015B"/>
    <w:rsid w:val="00C6039B"/>
    <w:rsid w:val="00C606BA"/>
    <w:rsid w:val="00C66644"/>
    <w:rsid w:val="00C6787E"/>
    <w:rsid w:val="00C749EB"/>
    <w:rsid w:val="00C755DE"/>
    <w:rsid w:val="00C77F4F"/>
    <w:rsid w:val="00C8003B"/>
    <w:rsid w:val="00C81D0D"/>
    <w:rsid w:val="00C83017"/>
    <w:rsid w:val="00C84CA6"/>
    <w:rsid w:val="00C85093"/>
    <w:rsid w:val="00C9185E"/>
    <w:rsid w:val="00C97CFB"/>
    <w:rsid w:val="00CA09EF"/>
    <w:rsid w:val="00CA5031"/>
    <w:rsid w:val="00CA6424"/>
    <w:rsid w:val="00CA6E1B"/>
    <w:rsid w:val="00CB00DC"/>
    <w:rsid w:val="00CB0DC5"/>
    <w:rsid w:val="00CB31C4"/>
    <w:rsid w:val="00CB3CDF"/>
    <w:rsid w:val="00CB5126"/>
    <w:rsid w:val="00CB5339"/>
    <w:rsid w:val="00CB6B9C"/>
    <w:rsid w:val="00CB7771"/>
    <w:rsid w:val="00CB7A24"/>
    <w:rsid w:val="00CC08FC"/>
    <w:rsid w:val="00CC146D"/>
    <w:rsid w:val="00CC1C38"/>
    <w:rsid w:val="00CC277B"/>
    <w:rsid w:val="00CC6242"/>
    <w:rsid w:val="00CC6540"/>
    <w:rsid w:val="00CC6DFB"/>
    <w:rsid w:val="00CD0800"/>
    <w:rsid w:val="00CD10F6"/>
    <w:rsid w:val="00CD13DE"/>
    <w:rsid w:val="00CD15D3"/>
    <w:rsid w:val="00CD5EC2"/>
    <w:rsid w:val="00CD66D6"/>
    <w:rsid w:val="00CE39EE"/>
    <w:rsid w:val="00CE5236"/>
    <w:rsid w:val="00CE7B55"/>
    <w:rsid w:val="00CF1EA0"/>
    <w:rsid w:val="00CF499D"/>
    <w:rsid w:val="00CF5AF1"/>
    <w:rsid w:val="00CF6418"/>
    <w:rsid w:val="00D000AA"/>
    <w:rsid w:val="00D01F71"/>
    <w:rsid w:val="00D03E5E"/>
    <w:rsid w:val="00D052A1"/>
    <w:rsid w:val="00D0714C"/>
    <w:rsid w:val="00D12E3E"/>
    <w:rsid w:val="00D13094"/>
    <w:rsid w:val="00D15029"/>
    <w:rsid w:val="00D15CE1"/>
    <w:rsid w:val="00D20369"/>
    <w:rsid w:val="00D20F07"/>
    <w:rsid w:val="00D2249B"/>
    <w:rsid w:val="00D22C84"/>
    <w:rsid w:val="00D23831"/>
    <w:rsid w:val="00D27A8C"/>
    <w:rsid w:val="00D30D15"/>
    <w:rsid w:val="00D31F72"/>
    <w:rsid w:val="00D34E80"/>
    <w:rsid w:val="00D365D8"/>
    <w:rsid w:val="00D37AB0"/>
    <w:rsid w:val="00D4103B"/>
    <w:rsid w:val="00D4309E"/>
    <w:rsid w:val="00D43157"/>
    <w:rsid w:val="00D43A9E"/>
    <w:rsid w:val="00D461DA"/>
    <w:rsid w:val="00D5302E"/>
    <w:rsid w:val="00D54EB5"/>
    <w:rsid w:val="00D5602E"/>
    <w:rsid w:val="00D60D2F"/>
    <w:rsid w:val="00D61F55"/>
    <w:rsid w:val="00D63400"/>
    <w:rsid w:val="00D648A3"/>
    <w:rsid w:val="00D64B26"/>
    <w:rsid w:val="00D6593E"/>
    <w:rsid w:val="00D72953"/>
    <w:rsid w:val="00D72AC9"/>
    <w:rsid w:val="00D7322E"/>
    <w:rsid w:val="00D73692"/>
    <w:rsid w:val="00D77BBC"/>
    <w:rsid w:val="00D804A0"/>
    <w:rsid w:val="00D814A2"/>
    <w:rsid w:val="00D81A33"/>
    <w:rsid w:val="00D82246"/>
    <w:rsid w:val="00D87A50"/>
    <w:rsid w:val="00D87D5F"/>
    <w:rsid w:val="00D9104B"/>
    <w:rsid w:val="00D951CD"/>
    <w:rsid w:val="00D96630"/>
    <w:rsid w:val="00DA197B"/>
    <w:rsid w:val="00DA5778"/>
    <w:rsid w:val="00DA68DA"/>
    <w:rsid w:val="00DB0AA3"/>
    <w:rsid w:val="00DB1CFF"/>
    <w:rsid w:val="00DB3ECA"/>
    <w:rsid w:val="00DB4CE5"/>
    <w:rsid w:val="00DC01C2"/>
    <w:rsid w:val="00DC15C9"/>
    <w:rsid w:val="00DC1AFE"/>
    <w:rsid w:val="00DC22C8"/>
    <w:rsid w:val="00DC48D7"/>
    <w:rsid w:val="00DC5183"/>
    <w:rsid w:val="00DC5248"/>
    <w:rsid w:val="00DC55B6"/>
    <w:rsid w:val="00DC5956"/>
    <w:rsid w:val="00DC6426"/>
    <w:rsid w:val="00DC6DFD"/>
    <w:rsid w:val="00DC7319"/>
    <w:rsid w:val="00DC74F1"/>
    <w:rsid w:val="00DD0B55"/>
    <w:rsid w:val="00DD17CE"/>
    <w:rsid w:val="00DD49D1"/>
    <w:rsid w:val="00DD54A5"/>
    <w:rsid w:val="00DD5606"/>
    <w:rsid w:val="00DE298A"/>
    <w:rsid w:val="00DE2A03"/>
    <w:rsid w:val="00DE2BAE"/>
    <w:rsid w:val="00DE62F2"/>
    <w:rsid w:val="00DE6B2F"/>
    <w:rsid w:val="00DF0140"/>
    <w:rsid w:val="00DF23F6"/>
    <w:rsid w:val="00DF27D2"/>
    <w:rsid w:val="00DF2F60"/>
    <w:rsid w:val="00DF47A1"/>
    <w:rsid w:val="00DF4D4B"/>
    <w:rsid w:val="00DF73DF"/>
    <w:rsid w:val="00DF78D1"/>
    <w:rsid w:val="00E00883"/>
    <w:rsid w:val="00E01AB7"/>
    <w:rsid w:val="00E02254"/>
    <w:rsid w:val="00E039B4"/>
    <w:rsid w:val="00E04C90"/>
    <w:rsid w:val="00E05D0A"/>
    <w:rsid w:val="00E07613"/>
    <w:rsid w:val="00E111D9"/>
    <w:rsid w:val="00E11353"/>
    <w:rsid w:val="00E125C6"/>
    <w:rsid w:val="00E13E81"/>
    <w:rsid w:val="00E15AB7"/>
    <w:rsid w:val="00E16CE1"/>
    <w:rsid w:val="00E203E3"/>
    <w:rsid w:val="00E205AC"/>
    <w:rsid w:val="00E21FBE"/>
    <w:rsid w:val="00E22B51"/>
    <w:rsid w:val="00E23D46"/>
    <w:rsid w:val="00E2523B"/>
    <w:rsid w:val="00E26603"/>
    <w:rsid w:val="00E33412"/>
    <w:rsid w:val="00E33C3E"/>
    <w:rsid w:val="00E4020A"/>
    <w:rsid w:val="00E4087C"/>
    <w:rsid w:val="00E4142F"/>
    <w:rsid w:val="00E41553"/>
    <w:rsid w:val="00E41F5D"/>
    <w:rsid w:val="00E469B7"/>
    <w:rsid w:val="00E47A3D"/>
    <w:rsid w:val="00E51625"/>
    <w:rsid w:val="00E55CD5"/>
    <w:rsid w:val="00E56859"/>
    <w:rsid w:val="00E56F78"/>
    <w:rsid w:val="00E574DD"/>
    <w:rsid w:val="00E57CF2"/>
    <w:rsid w:val="00E60210"/>
    <w:rsid w:val="00E60701"/>
    <w:rsid w:val="00E60791"/>
    <w:rsid w:val="00E60847"/>
    <w:rsid w:val="00E631BC"/>
    <w:rsid w:val="00E64425"/>
    <w:rsid w:val="00E65269"/>
    <w:rsid w:val="00E66699"/>
    <w:rsid w:val="00E72297"/>
    <w:rsid w:val="00E7409C"/>
    <w:rsid w:val="00E75389"/>
    <w:rsid w:val="00E7566A"/>
    <w:rsid w:val="00E767C3"/>
    <w:rsid w:val="00E80339"/>
    <w:rsid w:val="00E81AED"/>
    <w:rsid w:val="00E83FC2"/>
    <w:rsid w:val="00E8711E"/>
    <w:rsid w:val="00E874A5"/>
    <w:rsid w:val="00E913BC"/>
    <w:rsid w:val="00E921B0"/>
    <w:rsid w:val="00E97CF8"/>
    <w:rsid w:val="00EA1D31"/>
    <w:rsid w:val="00EA286E"/>
    <w:rsid w:val="00EA6044"/>
    <w:rsid w:val="00EB2A35"/>
    <w:rsid w:val="00EB4C38"/>
    <w:rsid w:val="00EB59BD"/>
    <w:rsid w:val="00EB77A9"/>
    <w:rsid w:val="00EB7D61"/>
    <w:rsid w:val="00EC0CEB"/>
    <w:rsid w:val="00EC3BD8"/>
    <w:rsid w:val="00EC463D"/>
    <w:rsid w:val="00EC68F1"/>
    <w:rsid w:val="00EC6904"/>
    <w:rsid w:val="00EC6CAD"/>
    <w:rsid w:val="00EC7445"/>
    <w:rsid w:val="00ED22D1"/>
    <w:rsid w:val="00EE10CF"/>
    <w:rsid w:val="00EE3736"/>
    <w:rsid w:val="00EE51A3"/>
    <w:rsid w:val="00EE58AE"/>
    <w:rsid w:val="00EE5979"/>
    <w:rsid w:val="00EE6A71"/>
    <w:rsid w:val="00EF0995"/>
    <w:rsid w:val="00EF0CF9"/>
    <w:rsid w:val="00EF1BA8"/>
    <w:rsid w:val="00EF3556"/>
    <w:rsid w:val="00EF56A5"/>
    <w:rsid w:val="00EF63DE"/>
    <w:rsid w:val="00EF69A1"/>
    <w:rsid w:val="00EF767F"/>
    <w:rsid w:val="00F00A3E"/>
    <w:rsid w:val="00F0144B"/>
    <w:rsid w:val="00F02398"/>
    <w:rsid w:val="00F02A16"/>
    <w:rsid w:val="00F034B4"/>
    <w:rsid w:val="00F044A9"/>
    <w:rsid w:val="00F04913"/>
    <w:rsid w:val="00F05330"/>
    <w:rsid w:val="00F0661C"/>
    <w:rsid w:val="00F07AA6"/>
    <w:rsid w:val="00F118DF"/>
    <w:rsid w:val="00F120CA"/>
    <w:rsid w:val="00F12B2F"/>
    <w:rsid w:val="00F12D01"/>
    <w:rsid w:val="00F1550B"/>
    <w:rsid w:val="00F16969"/>
    <w:rsid w:val="00F16E2E"/>
    <w:rsid w:val="00F17019"/>
    <w:rsid w:val="00F2265E"/>
    <w:rsid w:val="00F22BD3"/>
    <w:rsid w:val="00F2324B"/>
    <w:rsid w:val="00F2721C"/>
    <w:rsid w:val="00F31C10"/>
    <w:rsid w:val="00F331A3"/>
    <w:rsid w:val="00F338B6"/>
    <w:rsid w:val="00F339C2"/>
    <w:rsid w:val="00F34A11"/>
    <w:rsid w:val="00F36135"/>
    <w:rsid w:val="00F370FA"/>
    <w:rsid w:val="00F417CC"/>
    <w:rsid w:val="00F41A84"/>
    <w:rsid w:val="00F44E81"/>
    <w:rsid w:val="00F47016"/>
    <w:rsid w:val="00F47B47"/>
    <w:rsid w:val="00F47D8C"/>
    <w:rsid w:val="00F5217C"/>
    <w:rsid w:val="00F52936"/>
    <w:rsid w:val="00F53419"/>
    <w:rsid w:val="00F56F0D"/>
    <w:rsid w:val="00F6243E"/>
    <w:rsid w:val="00F652FD"/>
    <w:rsid w:val="00F711B4"/>
    <w:rsid w:val="00F71BA8"/>
    <w:rsid w:val="00F71CC8"/>
    <w:rsid w:val="00F721FC"/>
    <w:rsid w:val="00F7365E"/>
    <w:rsid w:val="00F75DC0"/>
    <w:rsid w:val="00F767AD"/>
    <w:rsid w:val="00F76C84"/>
    <w:rsid w:val="00F76F93"/>
    <w:rsid w:val="00F77909"/>
    <w:rsid w:val="00F800C7"/>
    <w:rsid w:val="00F816B5"/>
    <w:rsid w:val="00F84324"/>
    <w:rsid w:val="00F85BAE"/>
    <w:rsid w:val="00F85F87"/>
    <w:rsid w:val="00F86C1A"/>
    <w:rsid w:val="00F86DE1"/>
    <w:rsid w:val="00F87881"/>
    <w:rsid w:val="00F87F2D"/>
    <w:rsid w:val="00F94023"/>
    <w:rsid w:val="00F951B4"/>
    <w:rsid w:val="00F97312"/>
    <w:rsid w:val="00FA05A8"/>
    <w:rsid w:val="00FA0C1F"/>
    <w:rsid w:val="00FA0E40"/>
    <w:rsid w:val="00FA22A5"/>
    <w:rsid w:val="00FA41DF"/>
    <w:rsid w:val="00FA56B8"/>
    <w:rsid w:val="00FA5FDF"/>
    <w:rsid w:val="00FA60F8"/>
    <w:rsid w:val="00FB259D"/>
    <w:rsid w:val="00FB280F"/>
    <w:rsid w:val="00FB2BFC"/>
    <w:rsid w:val="00FB53B8"/>
    <w:rsid w:val="00FC1C09"/>
    <w:rsid w:val="00FC64E0"/>
    <w:rsid w:val="00FC65F9"/>
    <w:rsid w:val="00FC77F8"/>
    <w:rsid w:val="00FD2072"/>
    <w:rsid w:val="00FD3750"/>
    <w:rsid w:val="00FD4F77"/>
    <w:rsid w:val="00FD520E"/>
    <w:rsid w:val="00FE152D"/>
    <w:rsid w:val="00FE1D1A"/>
    <w:rsid w:val="00FE2670"/>
    <w:rsid w:val="00FE2EE5"/>
    <w:rsid w:val="00FE3C0F"/>
    <w:rsid w:val="00FE4DBE"/>
    <w:rsid w:val="00FE5B11"/>
    <w:rsid w:val="00FE72BA"/>
    <w:rsid w:val="00FE7366"/>
    <w:rsid w:val="00FF0EF5"/>
    <w:rsid w:val="00FF1530"/>
    <w:rsid w:val="00FF31A6"/>
    <w:rsid w:val="00FF3516"/>
    <w:rsid w:val="00FF3D15"/>
    <w:rsid w:val="00FF7A00"/>
    <w:rsid w:val="00FF7EF7"/>
    <w:rsid w:val="0BBEB0AB"/>
    <w:rsid w:val="20884ADF"/>
    <w:rsid w:val="2EA0C03E"/>
    <w:rsid w:val="45A48EAE"/>
    <w:rsid w:val="5D71529B"/>
    <w:rsid w:val="636D37E5"/>
    <w:rsid w:val="68A26095"/>
    <w:rsid w:val="763D527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49C7E9D8"/>
  <w15:docId w15:val="{877B0A39-65B9-4545-86DD-FF8B4933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en-US"/>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63A9A"/>
    <w:pPr>
      <w:spacing w:after="240" w:line="320" w:lineRule="exact"/>
    </w:pPr>
    <w:rPr>
      <w:rFonts w:ascii="Arial" w:hAnsi="Arial" w:cs="Arial"/>
      <w:szCs w:val="22"/>
      <w:lang w:val="de-DE"/>
    </w:rPr>
  </w:style>
  <w:style w:type="paragraph" w:styleId="Kop1">
    <w:name w:val="heading 1"/>
    <w:aliases w:val="Schlagzeile"/>
    <w:basedOn w:val="Koptekst"/>
    <w:next w:val="Standaard"/>
    <w:link w:val="Kop1Char"/>
    <w:qFormat/>
    <w:rsid w:val="00AB7E1B"/>
    <w:pPr>
      <w:tabs>
        <w:tab w:val="clear" w:pos="4536"/>
        <w:tab w:val="clear" w:pos="9072"/>
        <w:tab w:val="left" w:pos="4253"/>
        <w:tab w:val="left" w:pos="5103"/>
        <w:tab w:val="left" w:pos="5954"/>
        <w:tab w:val="left" w:pos="6804"/>
      </w:tabs>
      <w:spacing w:after="600" w:line="280" w:lineRule="exact"/>
      <w:outlineLvl w:val="0"/>
    </w:pPr>
    <w:rPr>
      <w:sz w:val="24"/>
      <w:szCs w:val="24"/>
      <w:lang w:val="de-CH" w:eastAsia="de-DE" w:bidi="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aliases w:val=" Char, Char Char Char Char"/>
    <w:basedOn w:val="Standaard"/>
    <w:link w:val="KoptekstChar"/>
    <w:pPr>
      <w:tabs>
        <w:tab w:val="center" w:pos="4536"/>
        <w:tab w:val="right" w:pos="9072"/>
      </w:tabs>
    </w:pPr>
  </w:style>
  <w:style w:type="paragraph" w:styleId="Voettekst">
    <w:name w:val="footer"/>
    <w:basedOn w:val="Standaard"/>
    <w:pPr>
      <w:tabs>
        <w:tab w:val="center" w:pos="4536"/>
        <w:tab w:val="right" w:pos="9072"/>
      </w:tabs>
    </w:pPr>
  </w:style>
  <w:style w:type="paragraph" w:customStyle="1" w:styleId="Fliesstext">
    <w:name w:val="Fliesstext"/>
    <w:basedOn w:val="Standaard"/>
  </w:style>
  <w:style w:type="paragraph" w:styleId="Inhopg1">
    <w:name w:val="toc 1"/>
    <w:basedOn w:val="Standaard"/>
    <w:next w:val="Standaard"/>
    <w:autoRedefine/>
    <w:semiHidden/>
    <w:pPr>
      <w:tabs>
        <w:tab w:val="right" w:leader="dot" w:pos="420"/>
        <w:tab w:val="left" w:pos="1316"/>
      </w:tabs>
    </w:pPr>
    <w:rPr>
      <w:szCs w:val="24"/>
    </w:rPr>
  </w:style>
  <w:style w:type="paragraph" w:styleId="Ballontekst">
    <w:name w:val="Balloon Text"/>
    <w:basedOn w:val="Standaard"/>
    <w:link w:val="BallontekstChar"/>
    <w:rsid w:val="00745B3E"/>
    <w:rPr>
      <w:rFonts w:ascii="Tahoma" w:hAnsi="Tahoma" w:cs="Tahoma"/>
      <w:sz w:val="16"/>
      <w:szCs w:val="16"/>
    </w:rPr>
  </w:style>
  <w:style w:type="character" w:customStyle="1" w:styleId="BallontekstChar">
    <w:name w:val="Ballontekst Char"/>
    <w:basedOn w:val="Standaardalinea-lettertype"/>
    <w:link w:val="Ballontekst"/>
    <w:rsid w:val="00745B3E"/>
    <w:rPr>
      <w:rFonts w:ascii="Tahoma" w:hAnsi="Tahoma" w:cs="Tahoma"/>
      <w:sz w:val="16"/>
      <w:szCs w:val="16"/>
      <w:lang w:eastAsia="en-US"/>
    </w:rPr>
  </w:style>
  <w:style w:type="character" w:customStyle="1" w:styleId="KoptekstChar">
    <w:name w:val="Koptekst Char"/>
    <w:aliases w:val=" Char Char, Char Char Char Char Char"/>
    <w:basedOn w:val="Standaardalinea-lettertype"/>
    <w:link w:val="Koptekst"/>
    <w:rsid w:val="002D5E34"/>
    <w:rPr>
      <w:rFonts w:ascii="Arial" w:hAnsi="Arial"/>
      <w:sz w:val="22"/>
      <w:lang w:eastAsia="en-US"/>
    </w:rPr>
  </w:style>
  <w:style w:type="character" w:styleId="Verwijzingopmerking">
    <w:name w:val="annotation reference"/>
    <w:basedOn w:val="Standaardalinea-lettertype"/>
    <w:uiPriority w:val="99"/>
    <w:rsid w:val="009475B3"/>
    <w:rPr>
      <w:sz w:val="16"/>
      <w:szCs w:val="16"/>
    </w:rPr>
  </w:style>
  <w:style w:type="paragraph" w:styleId="Tekstopmerking">
    <w:name w:val="annotation text"/>
    <w:basedOn w:val="Standaard"/>
    <w:link w:val="TekstopmerkingChar"/>
    <w:uiPriority w:val="99"/>
    <w:rsid w:val="009475B3"/>
  </w:style>
  <w:style w:type="character" w:customStyle="1" w:styleId="TekstopmerkingChar">
    <w:name w:val="Tekst opmerking Char"/>
    <w:basedOn w:val="Standaardalinea-lettertype"/>
    <w:link w:val="Tekstopmerking"/>
    <w:uiPriority w:val="99"/>
    <w:rsid w:val="009475B3"/>
    <w:rPr>
      <w:rFonts w:ascii="Arial" w:hAnsi="Arial"/>
      <w:lang w:eastAsia="en-US"/>
    </w:rPr>
  </w:style>
  <w:style w:type="paragraph" w:styleId="Onderwerpvanopmerking">
    <w:name w:val="annotation subject"/>
    <w:basedOn w:val="Tekstopmerking"/>
    <w:next w:val="Tekstopmerking"/>
    <w:link w:val="OnderwerpvanopmerkingChar"/>
    <w:rsid w:val="009475B3"/>
    <w:rPr>
      <w:b/>
      <w:bCs/>
    </w:rPr>
  </w:style>
  <w:style w:type="character" w:customStyle="1" w:styleId="OnderwerpvanopmerkingChar">
    <w:name w:val="Onderwerp van opmerking Char"/>
    <w:basedOn w:val="TekstopmerkingChar"/>
    <w:link w:val="Onderwerpvanopmerking"/>
    <w:rsid w:val="009475B3"/>
    <w:rPr>
      <w:rFonts w:ascii="Arial" w:hAnsi="Arial"/>
      <w:b/>
      <w:bCs/>
      <w:lang w:eastAsia="en-US"/>
    </w:rPr>
  </w:style>
  <w:style w:type="character" w:styleId="Hyperlink">
    <w:name w:val="Hyperlink"/>
    <w:basedOn w:val="Standaardalinea-lettertype"/>
    <w:rsid w:val="00120AF2"/>
    <w:rPr>
      <w:color w:val="0000FF" w:themeColor="hyperlink"/>
      <w:u w:val="single"/>
    </w:rPr>
  </w:style>
  <w:style w:type="character" w:styleId="Zwaar">
    <w:name w:val="Strong"/>
    <w:aliases w:val="Boilerplate"/>
    <w:uiPriority w:val="22"/>
    <w:qFormat/>
    <w:rsid w:val="00055A5C"/>
    <w:rPr>
      <w:rFonts w:ascii="Arial" w:hAnsi="Arial"/>
      <w:color w:val="auto"/>
      <w:sz w:val="16"/>
    </w:rPr>
  </w:style>
  <w:style w:type="paragraph" w:styleId="Geenafstand">
    <w:name w:val="No Spacing"/>
    <w:aliases w:val="Dachzeile"/>
    <w:basedOn w:val="Standaard"/>
    <w:uiPriority w:val="1"/>
    <w:qFormat/>
    <w:rsid w:val="008B4FFC"/>
    <w:pPr>
      <w:spacing w:before="840" w:after="0" w:line="360" w:lineRule="auto"/>
    </w:pPr>
    <w:rPr>
      <w:b/>
      <w:sz w:val="24"/>
      <w:lang w:val="de-CH"/>
    </w:rPr>
  </w:style>
  <w:style w:type="character" w:customStyle="1" w:styleId="Kop1Char">
    <w:name w:val="Kop 1 Char"/>
    <w:aliases w:val="Schlagzeile Char"/>
    <w:basedOn w:val="Standaardalinea-lettertype"/>
    <w:link w:val="Kop1"/>
    <w:rsid w:val="00AB7E1B"/>
    <w:rPr>
      <w:rFonts w:ascii="Arial" w:hAnsi="Arial"/>
      <w:sz w:val="24"/>
      <w:szCs w:val="24"/>
      <w:lang w:val="de-CH" w:eastAsia="de-DE" w:bidi="ar-SA"/>
    </w:rPr>
  </w:style>
  <w:style w:type="character" w:styleId="Nadruk">
    <w:name w:val="Emphasis"/>
    <w:aliases w:val="Ort/Datum"/>
    <w:qFormat/>
    <w:rsid w:val="00AB7E1B"/>
  </w:style>
  <w:style w:type="paragraph" w:styleId="Titel">
    <w:name w:val="Title"/>
    <w:aliases w:val="Lead"/>
    <w:basedOn w:val="Koptekst"/>
    <w:next w:val="Standaard"/>
    <w:link w:val="TitelChar"/>
    <w:qFormat/>
    <w:rsid w:val="00AB7E1B"/>
    <w:rPr>
      <w:b/>
      <w:lang w:val="de-CH"/>
    </w:rPr>
  </w:style>
  <w:style w:type="character" w:customStyle="1" w:styleId="TitelChar">
    <w:name w:val="Titel Char"/>
    <w:aliases w:val="Lead Char"/>
    <w:basedOn w:val="Standaardalinea-lettertype"/>
    <w:link w:val="Titel"/>
    <w:rsid w:val="00AB7E1B"/>
    <w:rPr>
      <w:rFonts w:ascii="Arial" w:hAnsi="Arial" w:cs="Arial"/>
      <w:b/>
      <w:szCs w:val="22"/>
      <w:lang w:val="de-CH"/>
    </w:rPr>
  </w:style>
  <w:style w:type="paragraph" w:styleId="Citaat">
    <w:name w:val="Quote"/>
    <w:aliases w:val="BU"/>
    <w:basedOn w:val="Standaard"/>
    <w:next w:val="Standaard"/>
    <w:link w:val="CitaatChar"/>
    <w:uiPriority w:val="29"/>
    <w:qFormat/>
    <w:rsid w:val="00C0638B"/>
    <w:pPr>
      <w:spacing w:after="0"/>
    </w:pPr>
    <w:rPr>
      <w:lang w:val="de-CH" w:eastAsia="de-CH" w:bidi="ar-SA"/>
    </w:rPr>
  </w:style>
  <w:style w:type="character" w:customStyle="1" w:styleId="CitaatChar">
    <w:name w:val="Citaat Char"/>
    <w:aliases w:val="BU Char"/>
    <w:basedOn w:val="Standaardalinea-lettertype"/>
    <w:link w:val="Citaat"/>
    <w:uiPriority w:val="29"/>
    <w:rsid w:val="00C0638B"/>
    <w:rPr>
      <w:rFonts w:ascii="Arial" w:hAnsi="Arial" w:cs="Arial"/>
      <w:szCs w:val="22"/>
      <w:lang w:val="de-CH" w:eastAsia="de-CH" w:bidi="ar-SA"/>
    </w:rPr>
  </w:style>
  <w:style w:type="paragraph" w:styleId="Ondertitel">
    <w:name w:val="Subtitle"/>
    <w:aliases w:val="Zwischen Headline"/>
    <w:basedOn w:val="Standaard"/>
    <w:next w:val="Standaard"/>
    <w:link w:val="OndertitelChar"/>
    <w:qFormat/>
    <w:rsid w:val="00C0638B"/>
    <w:pPr>
      <w:spacing w:after="0"/>
    </w:pPr>
    <w:rPr>
      <w:b/>
    </w:rPr>
  </w:style>
  <w:style w:type="character" w:customStyle="1" w:styleId="OndertitelChar">
    <w:name w:val="Ondertitel Char"/>
    <w:aliases w:val="Zwischen Headline Char"/>
    <w:basedOn w:val="Standaardalinea-lettertype"/>
    <w:link w:val="Ondertitel"/>
    <w:rsid w:val="00C0638B"/>
    <w:rPr>
      <w:rFonts w:ascii="Arial" w:hAnsi="Arial" w:cs="Arial"/>
      <w:b/>
      <w:szCs w:val="22"/>
      <w:lang w:val="de-CH"/>
    </w:rPr>
  </w:style>
  <w:style w:type="table" w:styleId="Tabelraster">
    <w:name w:val="Table Grid"/>
    <w:basedOn w:val="Standaardtabel"/>
    <w:rsid w:val="00AB7E1B"/>
    <w:rPr>
      <w:lang w:val="de-CH" w:eastAsia="de-CH"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uidelijkcitaat">
    <w:name w:val="Intense Quote"/>
    <w:aliases w:val="Boilerplate Headline,Caption"/>
    <w:basedOn w:val="Citaat"/>
    <w:next w:val="Standaard"/>
    <w:link w:val="DuidelijkcitaatChar"/>
    <w:uiPriority w:val="30"/>
    <w:qFormat/>
    <w:rsid w:val="00C37712"/>
    <w:pPr>
      <w:spacing w:after="240" w:line="240" w:lineRule="auto"/>
      <w:ind w:left="142" w:right="913"/>
    </w:pPr>
    <w:rPr>
      <w:sz w:val="18"/>
      <w:lang w:val="en-US"/>
    </w:rPr>
  </w:style>
  <w:style w:type="character" w:customStyle="1" w:styleId="DuidelijkcitaatChar">
    <w:name w:val="Duidelijk citaat Char"/>
    <w:aliases w:val="Boilerplate Headline Char,Caption Char"/>
    <w:basedOn w:val="Standaardalinea-lettertype"/>
    <w:link w:val="Duidelijkcitaat"/>
    <w:uiPriority w:val="30"/>
    <w:rsid w:val="00C37712"/>
    <w:rPr>
      <w:rFonts w:ascii="Arial" w:hAnsi="Arial" w:cs="Arial"/>
      <w:sz w:val="18"/>
      <w:szCs w:val="22"/>
      <w:lang w:eastAsia="de-CH" w:bidi="ar-SA"/>
    </w:rPr>
  </w:style>
  <w:style w:type="character" w:styleId="Subtieleverwijzing">
    <w:name w:val="Subtle Reference"/>
    <w:uiPriority w:val="31"/>
    <w:qFormat/>
    <w:rsid w:val="00063A9A"/>
    <w:rPr>
      <w:b/>
      <w:sz w:val="16"/>
      <w:lang w:eastAsia="en-US" w:bidi="en-US"/>
    </w:rPr>
  </w:style>
  <w:style w:type="paragraph" w:customStyle="1" w:styleId="Boilerpatebold">
    <w:name w:val="Boilerpate bold"/>
    <w:basedOn w:val="Standaard"/>
    <w:autoRedefine/>
    <w:qFormat/>
    <w:rsid w:val="00055A5C"/>
    <w:pPr>
      <w:spacing w:after="0" w:line="240" w:lineRule="auto"/>
    </w:pPr>
    <w:rPr>
      <w:b/>
      <w:sz w:val="16"/>
    </w:rPr>
  </w:style>
  <w:style w:type="character" w:styleId="GevolgdeHyperlink">
    <w:name w:val="FollowedHyperlink"/>
    <w:basedOn w:val="Standaardalinea-lettertype"/>
    <w:rsid w:val="00720079"/>
    <w:rPr>
      <w:color w:val="800080" w:themeColor="followedHyperlink"/>
      <w:u w:val="single"/>
    </w:rPr>
  </w:style>
  <w:style w:type="paragraph" w:styleId="Lijstalinea">
    <w:name w:val="List Paragraph"/>
    <w:basedOn w:val="Standaard"/>
    <w:uiPriority w:val="34"/>
    <w:qFormat/>
    <w:rsid w:val="00F02398"/>
    <w:pPr>
      <w:ind w:left="720"/>
      <w:contextualSpacing/>
    </w:pPr>
  </w:style>
  <w:style w:type="character" w:customStyle="1" w:styleId="st">
    <w:name w:val="st"/>
    <w:basedOn w:val="Standaardalinea-lettertype"/>
    <w:rsid w:val="00EE51A3"/>
  </w:style>
  <w:style w:type="character" w:customStyle="1" w:styleId="NichtaufgelsteErwhnung1">
    <w:name w:val="Nicht aufgelöste Erwähnung1"/>
    <w:basedOn w:val="Standaardalinea-lettertype"/>
    <w:uiPriority w:val="99"/>
    <w:semiHidden/>
    <w:unhideWhenUsed/>
    <w:rsid w:val="00B37D3D"/>
    <w:rPr>
      <w:color w:val="808080"/>
      <w:shd w:val="clear" w:color="auto" w:fill="E6E6E6"/>
    </w:rPr>
  </w:style>
  <w:style w:type="paragraph" w:styleId="Revisie">
    <w:name w:val="Revision"/>
    <w:hidden/>
    <w:uiPriority w:val="99"/>
    <w:semiHidden/>
    <w:rsid w:val="006664E1"/>
    <w:rPr>
      <w:rFonts w:ascii="Arial" w:hAnsi="Arial" w:cs="Arial"/>
      <w:szCs w:val="22"/>
      <w:lang w:val="de-DE"/>
    </w:rPr>
  </w:style>
  <w:style w:type="character" w:styleId="Titelvanboek">
    <w:name w:val="Book Title"/>
    <w:basedOn w:val="Standaardalinea-lettertype"/>
    <w:uiPriority w:val="33"/>
    <w:qFormat/>
    <w:rsid w:val="00F00A3E"/>
    <w:rPr>
      <w:b/>
      <w:bCs/>
      <w:i/>
      <w:iCs/>
      <w:spacing w:val="5"/>
    </w:rPr>
  </w:style>
  <w:style w:type="table" w:styleId="Rastertabel1licht">
    <w:name w:val="Grid Table 1 Light"/>
    <w:basedOn w:val="Standaardtabel"/>
    <w:rsid w:val="00F00A3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Standaard"/>
    <w:rsid w:val="0022034C"/>
    <w:pPr>
      <w:spacing w:before="100" w:beforeAutospacing="1" w:after="100" w:afterAutospacing="1" w:line="240" w:lineRule="auto"/>
    </w:pPr>
    <w:rPr>
      <w:rFonts w:ascii="Times New Roman" w:hAnsi="Times New Roman" w:cs="Times New Roman"/>
      <w:sz w:val="24"/>
      <w:szCs w:val="24"/>
      <w:lang w:val="de-CH" w:eastAsia="de-CH" w:bidi="ar-SA"/>
    </w:rPr>
  </w:style>
  <w:style w:type="character" w:customStyle="1" w:styleId="normaltextrun">
    <w:name w:val="normaltextrun"/>
    <w:basedOn w:val="Standaardalinea-lettertype"/>
    <w:rsid w:val="002203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ichelle@miespr.n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eberit.nl/on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espr.nl/geberit-download-harmonieus-combineren-met-de-nieuwe-geberit-one-wastafelcomponent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ol\Desktop\Template%20Press%20Releas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BF002000DD5948AA0F3D53274CDFFE" ma:contentTypeVersion="12" ma:contentTypeDescription="Create a new document." ma:contentTypeScope="" ma:versionID="753aa9e06a3b3af6ee1cc90cc36912ae">
  <xsd:schema xmlns:xsd="http://www.w3.org/2001/XMLSchema" xmlns:xs="http://www.w3.org/2001/XMLSchema" xmlns:p="http://schemas.microsoft.com/office/2006/metadata/properties" xmlns:ns2="f517df48-0afa-4870-8ea3-ccea4834fa92" xmlns:ns3="68fd6eaa-cb28-49c9-b925-d61935fc2562" targetNamespace="http://schemas.microsoft.com/office/2006/metadata/properties" ma:root="true" ma:fieldsID="ef1bd998f32d6cae5f66da23163e85f2" ns2:_="" ns3:_="">
    <xsd:import namespace="f517df48-0afa-4870-8ea3-ccea4834fa92"/>
    <xsd:import namespace="68fd6eaa-cb28-49c9-b925-d61935fc25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17df48-0afa-4870-8ea3-ccea4834fa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fd6eaa-cb28-49c9-b925-d61935fc256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FCB206-0E2F-4B33-B2D1-1DE3E4E9A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17df48-0afa-4870-8ea3-ccea4834fa92"/>
    <ds:schemaRef ds:uri="68fd6eaa-cb28-49c9-b925-d61935fc2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F9C62C-1F15-41D6-94E6-53DE315CA181}">
  <ds:schemaRefs>
    <ds:schemaRef ds:uri="http://schemas.openxmlformats.org/officeDocument/2006/bibliography"/>
  </ds:schemaRefs>
</ds:datastoreItem>
</file>

<file path=customXml/itemProps3.xml><?xml version="1.0" encoding="utf-8"?>
<ds:datastoreItem xmlns:ds="http://schemas.openxmlformats.org/officeDocument/2006/customXml" ds:itemID="{DAEB5B90-A24D-4117-9F11-E4D1C39B01B3}">
  <ds:schemaRefs>
    <ds:schemaRef ds:uri="http://schemas.microsoft.com/sharepoint/v3/contenttype/forms"/>
  </ds:schemaRefs>
</ds:datastoreItem>
</file>

<file path=customXml/itemProps4.xml><?xml version="1.0" encoding="utf-8"?>
<ds:datastoreItem xmlns:ds="http://schemas.openxmlformats.org/officeDocument/2006/customXml" ds:itemID="{43B87B2F-F3D1-402D-A6EC-D55F3239FB1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C:\Users\greol\Desktop\Template Press Release.dotx</Template>
  <TotalTime>30</TotalTime>
  <Pages>3</Pages>
  <Words>1018</Words>
  <Characters>5600</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Geberit</Company>
  <LinksUpToDate>false</LinksUpToDate>
  <CharactersWithSpaces>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Olaf Grewe</dc:creator>
  <cp:lastModifiedBy>Michelle de Ruiter</cp:lastModifiedBy>
  <cp:revision>7</cp:revision>
  <cp:lastPrinted>2019-07-03T10:55:00Z</cp:lastPrinted>
  <dcterms:created xsi:type="dcterms:W3CDTF">2021-03-19T17:04:00Z</dcterms:created>
  <dcterms:modified xsi:type="dcterms:W3CDTF">2021-11-04T10:32:00Z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0x010100D3BF002000DD5948AA0F3D53274CDFFE</vt:lpwstr>
  </property>
  <property fmtid="{D5CDD505-2E9C-101B-9397-08002B2CF9AE}" pid="3" name="MSIP_Label_583d9081-ff0c-403e-9495-6ce7896734ce_Application">
    <vt:lpwstr>Microsoft Azure Information Protection</vt:lpwstr>
  </property>
  <property fmtid="{D5CDD505-2E9C-101B-9397-08002B2CF9AE}" pid="4" name="MSIP_Label_583d9081-ff0c-403e-9495-6ce7896734ce_Enabled">
    <vt:lpwstr>True</vt:lpwstr>
  </property>
  <property fmtid="{D5CDD505-2E9C-101B-9397-08002B2CF9AE}" pid="5" name="MSIP_Label_583d9081-ff0c-403e-9495-6ce7896734ce_Extended_MSFT_Method">
    <vt:lpwstr>Automatic</vt:lpwstr>
  </property>
  <property fmtid="{D5CDD505-2E9C-101B-9397-08002B2CF9AE}" pid="6" name="MSIP_Label_583d9081-ff0c-403e-9495-6ce7896734ce_Name">
    <vt:lpwstr>Internal</vt:lpwstr>
  </property>
  <property fmtid="{D5CDD505-2E9C-101B-9397-08002B2CF9AE}" pid="7" name="MSIP_Label_583d9081-ff0c-403e-9495-6ce7896734ce_Owner">
    <vt:lpwstr>kristin.echle@geberit.com</vt:lpwstr>
  </property>
  <property fmtid="{D5CDD505-2E9C-101B-9397-08002B2CF9AE}" pid="8" name="MSIP_Label_583d9081-ff0c-403e-9495-6ce7896734ce_SetDate">
    <vt:lpwstr>2018-10-17T13:48:18.0977250Z</vt:lpwstr>
  </property>
  <property fmtid="{D5CDD505-2E9C-101B-9397-08002B2CF9AE}" pid="9" name="MSIP_Label_583d9081-ff0c-403e-9495-6ce7896734ce_SiteId">
    <vt:lpwstr>49c79685-7e11-437a-bb25-eba58fc041f5</vt:lpwstr>
  </property>
  <property fmtid="{D5CDD505-2E9C-101B-9397-08002B2CF9AE}" pid="10" name="Sensitivity">
    <vt:lpwstr>Internal</vt:lpwstr>
  </property>
</Properties>
</file>