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C7C26" w14:textId="3A3E4E34" w:rsidR="008E716D" w:rsidRPr="00FC77D0" w:rsidRDefault="008E716D" w:rsidP="00FC77D0">
      <w:pPr>
        <w:tabs>
          <w:tab w:val="left" w:pos="2010"/>
        </w:tabs>
        <w:spacing w:line="320" w:lineRule="exact"/>
        <w:rPr>
          <w:rFonts w:ascii="Arial" w:hAnsi="Arial" w:cs="Arial"/>
          <w:b/>
          <w:bCs/>
          <w:sz w:val="20"/>
          <w:szCs w:val="20"/>
          <w:lang w:val="nl-NL"/>
        </w:rPr>
      </w:pPr>
    </w:p>
    <w:p w14:paraId="22FFF59E" w14:textId="3FD4F426" w:rsidR="008E716D" w:rsidRDefault="008E716D" w:rsidP="008E716D">
      <w:pPr>
        <w:spacing w:line="320" w:lineRule="exact"/>
        <w:rPr>
          <w:rFonts w:ascii="Arial" w:hAnsi="Arial" w:cs="Arial"/>
          <w:b/>
          <w:bCs/>
          <w:sz w:val="24"/>
          <w:szCs w:val="24"/>
          <w:lang w:val="nl-NL"/>
        </w:rPr>
      </w:pPr>
    </w:p>
    <w:p w14:paraId="27FDFCC3" w14:textId="681E8B86" w:rsidR="00151EB5" w:rsidRPr="00151EB5" w:rsidRDefault="00151EB5" w:rsidP="00151EB5">
      <w:pPr>
        <w:spacing w:line="320" w:lineRule="exact"/>
        <w:rPr>
          <w:rFonts w:ascii="Arial" w:hAnsi="Arial" w:cs="Arial"/>
          <w:b/>
          <w:bCs/>
          <w:sz w:val="24"/>
          <w:szCs w:val="24"/>
          <w:lang w:val="nl-NL"/>
        </w:rPr>
      </w:pPr>
      <w:r w:rsidRPr="00151EB5">
        <w:rPr>
          <w:rFonts w:ascii="Arial" w:hAnsi="Arial" w:cs="Arial"/>
          <w:b/>
          <w:bCs/>
          <w:color w:val="040C28"/>
          <w:sz w:val="24"/>
          <w:szCs w:val="24"/>
          <w:lang w:val="nl-NL"/>
        </w:rPr>
        <w:t>Voor boven je closet: modieuze bedieningsplaat in toon-in-toon metaalkleuren</w:t>
      </w:r>
    </w:p>
    <w:p w14:paraId="629CB92C" w14:textId="77777777" w:rsidR="00151EB5" w:rsidRPr="00151EB5" w:rsidRDefault="00151EB5" w:rsidP="00151EB5">
      <w:pPr>
        <w:spacing w:line="320" w:lineRule="exact"/>
        <w:rPr>
          <w:rFonts w:ascii="Arial" w:hAnsi="Arial" w:cs="Arial"/>
          <w:sz w:val="20"/>
          <w:szCs w:val="20"/>
          <w:lang w:val="nl-NL"/>
        </w:rPr>
      </w:pPr>
      <w:r w:rsidRPr="00151EB5">
        <w:rPr>
          <w:rFonts w:ascii="Arial" w:hAnsi="Arial" w:cs="Arial"/>
          <w:sz w:val="20"/>
          <w:szCs w:val="20"/>
          <w:lang w:val="nl-NL"/>
        </w:rPr>
        <w:t>Sigma50 bedieningsplaat in nieuwe ééntonige metaalkleuren</w:t>
      </w:r>
    </w:p>
    <w:p w14:paraId="339B8205" w14:textId="3663D825" w:rsidR="00853092" w:rsidRPr="00151EB5" w:rsidRDefault="00853092" w:rsidP="00853092">
      <w:pPr>
        <w:spacing w:line="320" w:lineRule="exact"/>
        <w:rPr>
          <w:rFonts w:ascii="Arial" w:hAnsi="Arial" w:cs="Arial"/>
          <w:sz w:val="20"/>
          <w:szCs w:val="20"/>
          <w:lang w:val="nl-NL"/>
        </w:rPr>
      </w:pPr>
    </w:p>
    <w:p w14:paraId="305ADDB5" w14:textId="686289FD" w:rsidR="00151EB5" w:rsidRPr="00151EB5" w:rsidRDefault="00151EB5" w:rsidP="00151EB5">
      <w:pPr>
        <w:spacing w:line="320" w:lineRule="exact"/>
        <w:rPr>
          <w:rFonts w:ascii="Arial" w:hAnsi="Arial" w:cs="Arial"/>
          <w:b/>
          <w:bCs/>
          <w:sz w:val="20"/>
          <w:szCs w:val="20"/>
          <w:lang w:val="nl-NL"/>
        </w:rPr>
      </w:pPr>
      <w:r>
        <w:rPr>
          <w:rFonts w:ascii="Arial" w:hAnsi="Arial" w:cs="Arial"/>
          <w:b/>
          <w:bCs/>
          <w:noProof/>
          <w:sz w:val="20"/>
          <w:szCs w:val="20"/>
          <w:lang w:val="nl-NL"/>
        </w:rPr>
        <w:drawing>
          <wp:anchor distT="0" distB="0" distL="114300" distR="114300" simplePos="0" relativeHeight="251658240" behindDoc="0" locked="0" layoutInCell="1" allowOverlap="1" wp14:anchorId="3354597E" wp14:editId="60596D9D">
            <wp:simplePos x="0" y="0"/>
            <wp:positionH relativeFrom="column">
              <wp:posOffset>0</wp:posOffset>
            </wp:positionH>
            <wp:positionV relativeFrom="paragraph">
              <wp:posOffset>1328944</wp:posOffset>
            </wp:positionV>
            <wp:extent cx="5760720" cy="2466340"/>
            <wp:effectExtent l="0" t="0" r="5080" b="0"/>
            <wp:wrapSquare wrapText="bothSides"/>
            <wp:docPr id="1230782562" name="Afbeelding 1" descr="Afbeelding met Rechthoek, muur, overdek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82562" name="Afbeelding 1" descr="Afbeelding met Rechthoek, muur, overdekt, ontwerp&#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466340"/>
                    </a:xfrm>
                    <a:prstGeom prst="rect">
                      <a:avLst/>
                    </a:prstGeom>
                  </pic:spPr>
                </pic:pic>
              </a:graphicData>
            </a:graphic>
            <wp14:sizeRelH relativeFrom="page">
              <wp14:pctWidth>0</wp14:pctWidth>
            </wp14:sizeRelH>
            <wp14:sizeRelV relativeFrom="page">
              <wp14:pctHeight>0</wp14:pctHeight>
            </wp14:sizeRelV>
          </wp:anchor>
        </w:drawing>
      </w:r>
      <w:r w:rsidRPr="00151EB5">
        <w:rPr>
          <w:rFonts w:ascii="Arial" w:hAnsi="Arial" w:cs="Arial"/>
          <w:b/>
          <w:bCs/>
          <w:sz w:val="20"/>
          <w:szCs w:val="20"/>
          <w:lang w:val="nl-NL"/>
        </w:rPr>
        <w:t xml:space="preserve">Nieuwegein, </w:t>
      </w:r>
      <w:r w:rsidR="00030857">
        <w:rPr>
          <w:rFonts w:ascii="Arial" w:hAnsi="Arial" w:cs="Arial"/>
          <w:b/>
          <w:bCs/>
          <w:sz w:val="20"/>
          <w:szCs w:val="20"/>
          <w:lang w:val="nl-NL"/>
        </w:rPr>
        <w:t>september</w:t>
      </w:r>
      <w:r w:rsidRPr="00151EB5">
        <w:rPr>
          <w:rFonts w:ascii="Arial" w:hAnsi="Arial" w:cs="Arial"/>
          <w:b/>
          <w:bCs/>
          <w:sz w:val="20"/>
          <w:szCs w:val="20"/>
          <w:lang w:val="nl-NL"/>
        </w:rPr>
        <w:t xml:space="preserve"> 2023 – In veel toiletruimtes siert de Sigma50 bedieningsplaat de wand boven het closet. Deze populaire 2-toets plaat is al jaren een vast en geliefd onderdeel van de Geberit badkamercollectie, mede door het verfijnde ontwerp en de vele kleur- en materiaalcombinaties. Geberit heeft hier nu drie nieuwe metaalkleuren in een toon-in-toon samenstelling aan toegevoegd, namelijk roodgoud, zwartchroom en messing. Deze nieuwe bedieningsplaten zijn vanaf heden verkrijgbaar.</w:t>
      </w:r>
    </w:p>
    <w:p w14:paraId="5A67DB90" w14:textId="60B3FA44" w:rsidR="00151EB5" w:rsidRPr="00151EB5" w:rsidRDefault="00151EB5" w:rsidP="00151EB5">
      <w:pPr>
        <w:spacing w:line="320" w:lineRule="exact"/>
        <w:rPr>
          <w:rFonts w:ascii="Arial" w:hAnsi="Arial" w:cs="Arial"/>
          <w:sz w:val="20"/>
          <w:szCs w:val="20"/>
          <w:lang w:val="nl-NL"/>
        </w:rPr>
      </w:pPr>
      <w:r>
        <w:rPr>
          <w:rFonts w:ascii="Arial" w:hAnsi="Arial" w:cs="Arial"/>
          <w:b/>
          <w:bCs/>
          <w:sz w:val="20"/>
          <w:szCs w:val="20"/>
          <w:lang w:val="nl-NL"/>
        </w:rPr>
        <w:br/>
      </w:r>
      <w:r w:rsidRPr="00151EB5">
        <w:rPr>
          <w:rFonts w:ascii="Arial" w:hAnsi="Arial" w:cs="Arial"/>
          <w:sz w:val="20"/>
          <w:szCs w:val="20"/>
          <w:lang w:val="nl-NL"/>
        </w:rPr>
        <w:t xml:space="preserve">De metallic-look is, </w:t>
      </w:r>
      <w:r w:rsidRPr="00151EB5">
        <w:rPr>
          <w:rFonts w:ascii="Arial" w:hAnsi="Arial" w:cs="Arial"/>
          <w:i/>
          <w:iCs/>
          <w:sz w:val="20"/>
          <w:szCs w:val="20"/>
          <w:lang w:val="nl-NL"/>
        </w:rPr>
        <w:t xml:space="preserve">as we </w:t>
      </w:r>
      <w:proofErr w:type="spellStart"/>
      <w:r w:rsidRPr="00151EB5">
        <w:rPr>
          <w:rFonts w:ascii="Arial" w:hAnsi="Arial" w:cs="Arial"/>
          <w:i/>
          <w:iCs/>
          <w:sz w:val="20"/>
          <w:szCs w:val="20"/>
          <w:lang w:val="nl-NL"/>
        </w:rPr>
        <w:t>speak</w:t>
      </w:r>
      <w:proofErr w:type="spellEnd"/>
      <w:r w:rsidRPr="00151EB5">
        <w:rPr>
          <w:rFonts w:ascii="Arial" w:hAnsi="Arial" w:cs="Arial"/>
          <w:sz w:val="20"/>
          <w:szCs w:val="20"/>
          <w:lang w:val="nl-NL"/>
        </w:rPr>
        <w:t>, modieus in zowel fashion als in het interieur. Ook de toon-in-toon kleurstelling, ook wel ton-</w:t>
      </w:r>
      <w:proofErr w:type="spellStart"/>
      <w:r w:rsidRPr="00151EB5">
        <w:rPr>
          <w:rFonts w:ascii="Arial" w:hAnsi="Arial" w:cs="Arial"/>
          <w:sz w:val="20"/>
          <w:szCs w:val="20"/>
          <w:lang w:val="nl-NL"/>
        </w:rPr>
        <w:t>sur</w:t>
      </w:r>
      <w:proofErr w:type="spellEnd"/>
      <w:r w:rsidRPr="00151EB5">
        <w:rPr>
          <w:rFonts w:ascii="Arial" w:hAnsi="Arial" w:cs="Arial"/>
          <w:sz w:val="20"/>
          <w:szCs w:val="20"/>
          <w:lang w:val="nl-NL"/>
        </w:rPr>
        <w:t>-ton genoemd, waarbij een outfit of een interieur op één kleur is afgestemd, is onverminderd populair. Reden genoeg voor Geberit om deze trendy-look ook door te trekken naar de sanitaire ruimte en de Sigma50 bedieningsplaat uit te breiden met de nieuwe ééntonige metaalkleuren roodgoud, zwartchroom en messing.</w:t>
      </w:r>
    </w:p>
    <w:p w14:paraId="0A1A97E8" w14:textId="6180EC41" w:rsidR="00151EB5" w:rsidRPr="00151EB5" w:rsidRDefault="00151EB5" w:rsidP="00151EB5">
      <w:pPr>
        <w:spacing w:line="320" w:lineRule="exact"/>
        <w:rPr>
          <w:rFonts w:ascii="Arial" w:hAnsi="Arial" w:cs="Arial"/>
          <w:b/>
          <w:bCs/>
          <w:sz w:val="20"/>
          <w:szCs w:val="20"/>
          <w:lang w:val="nl-NL"/>
        </w:rPr>
      </w:pPr>
      <w:r w:rsidRPr="00151EB5">
        <w:rPr>
          <w:rFonts w:ascii="Arial" w:hAnsi="Arial" w:cs="Arial"/>
          <w:b/>
          <w:bCs/>
          <w:sz w:val="20"/>
          <w:szCs w:val="20"/>
          <w:lang w:val="nl-NL"/>
        </w:rPr>
        <w:t>Verfijnd &amp; hoogwaardig</w:t>
      </w:r>
      <w:r>
        <w:rPr>
          <w:rFonts w:ascii="Arial" w:hAnsi="Arial" w:cs="Arial"/>
          <w:b/>
          <w:bCs/>
          <w:sz w:val="20"/>
          <w:szCs w:val="20"/>
          <w:lang w:val="nl-NL"/>
        </w:rPr>
        <w:br/>
      </w:r>
      <w:r w:rsidRPr="00151EB5">
        <w:rPr>
          <w:rFonts w:ascii="Arial" w:hAnsi="Arial" w:cs="Arial"/>
          <w:sz w:val="20"/>
          <w:szCs w:val="20"/>
          <w:lang w:val="nl-NL"/>
        </w:rPr>
        <w:t>De Geberit Sigma50 bedieningsplaat onderscheidt zich door de slanke bedieningstoetsen, die licht verhoogd en gebogen zijn. Deze vormgeving zorgt voor speciale reflecties van het licht, waardoor de plaat nog subtieler oogt. De esthetische rondingen van de toetsen, gecombineerd met de strakke, vlakke lijnen van de plaat, maakt van de Sigma50 een geliefd functioneel object boven het closet.</w:t>
      </w:r>
    </w:p>
    <w:p w14:paraId="3F1A7D69" w14:textId="0EC87E94" w:rsidR="00151EB5" w:rsidRPr="00151EB5" w:rsidRDefault="00151EB5" w:rsidP="00151EB5">
      <w:pPr>
        <w:spacing w:line="320" w:lineRule="exact"/>
        <w:rPr>
          <w:rFonts w:ascii="Arial" w:hAnsi="Arial" w:cs="Arial"/>
          <w:sz w:val="20"/>
          <w:szCs w:val="20"/>
          <w:lang w:val="nl-NL"/>
        </w:rPr>
      </w:pPr>
      <w:r w:rsidRPr="00151EB5">
        <w:rPr>
          <w:rFonts w:ascii="Arial" w:hAnsi="Arial" w:cs="Arial"/>
          <w:sz w:val="20"/>
          <w:szCs w:val="20"/>
          <w:lang w:val="nl-NL"/>
        </w:rPr>
        <w:t xml:space="preserve">De bedieningsplaat is naast de nieuwe toon-in-toon metaalkleuren ook verkrijgbaar in verschillende andere kleuren en hoogwaardige materialen, als glas, kunststof en leisteen. De Sigma50 kan optioneel worden uitgerust met de Geberit Stickhouder, waarmee je heel eenvoudig een toiletblokje achter de bedieningsplaat kunt plaatsen voor een heerlijk frisse spoeling.  </w:t>
      </w:r>
    </w:p>
    <w:p w14:paraId="0DD97177" w14:textId="3CACBE05" w:rsidR="00151EB5" w:rsidRPr="00151EB5" w:rsidRDefault="004F6C88" w:rsidP="00151EB5">
      <w:pPr>
        <w:spacing w:line="320" w:lineRule="exact"/>
        <w:rPr>
          <w:rFonts w:ascii="Arial" w:hAnsi="Arial" w:cs="Arial"/>
          <w:sz w:val="20"/>
          <w:szCs w:val="20"/>
          <w:lang w:val="nl-NL"/>
        </w:rPr>
      </w:pPr>
      <w:hyperlink r:id="rId8" w:history="1">
        <w:r w:rsidR="00151EB5" w:rsidRPr="00151EB5">
          <w:rPr>
            <w:rStyle w:val="Hyperlink"/>
            <w:rFonts w:ascii="Arial" w:hAnsi="Arial" w:cs="Arial"/>
            <w:sz w:val="20"/>
            <w:szCs w:val="20"/>
            <w:lang w:val="nl-NL"/>
          </w:rPr>
          <w:t>www.geberit.nl/sigma50</w:t>
        </w:r>
      </w:hyperlink>
    </w:p>
    <w:p w14:paraId="54D5DB15" w14:textId="77777777" w:rsidR="00C74538" w:rsidRPr="00151EB5" w:rsidRDefault="00C74538" w:rsidP="00FC77D0">
      <w:pPr>
        <w:pBdr>
          <w:bottom w:val="single" w:sz="12" w:space="1" w:color="auto"/>
        </w:pBdr>
        <w:rPr>
          <w:rStyle w:val="Zwaar"/>
          <w:rFonts w:cs="Arial"/>
          <w:sz w:val="20"/>
          <w:szCs w:val="20"/>
          <w:lang w:val="nl-NL"/>
        </w:rPr>
      </w:pPr>
    </w:p>
    <w:p w14:paraId="6F3B3AC0" w14:textId="48CA2109" w:rsidR="00853092" w:rsidRPr="00151EB5" w:rsidRDefault="00853092" w:rsidP="00853092">
      <w:pPr>
        <w:spacing w:line="320" w:lineRule="exact"/>
        <w:rPr>
          <w:rFonts w:ascii="Arial" w:hAnsi="Arial" w:cs="Arial"/>
          <w:sz w:val="20"/>
          <w:szCs w:val="20"/>
          <w:lang w:val="nl-NL"/>
        </w:rPr>
      </w:pPr>
      <w:r w:rsidRPr="00151EB5">
        <w:rPr>
          <w:rFonts w:ascii="Arial" w:hAnsi="Arial" w:cs="Arial"/>
          <w:b/>
          <w:sz w:val="20"/>
          <w:szCs w:val="20"/>
          <w:lang w:val="nl-NL"/>
        </w:rPr>
        <w:t>Noot voor de redactie:</w:t>
      </w:r>
      <w:r w:rsidRPr="00151EB5">
        <w:rPr>
          <w:rFonts w:ascii="Arial" w:hAnsi="Arial" w:cs="Arial"/>
          <w:b/>
          <w:sz w:val="20"/>
          <w:szCs w:val="20"/>
          <w:lang w:val="nl-NL"/>
        </w:rPr>
        <w:br/>
      </w:r>
      <w:r w:rsidRPr="00151EB5">
        <w:rPr>
          <w:rFonts w:ascii="Arial" w:hAnsi="Arial" w:cs="Arial"/>
          <w:sz w:val="20"/>
          <w:szCs w:val="20"/>
          <w:lang w:val="nl-NL"/>
        </w:rPr>
        <w:t>Voor vragen, informatie, beelden en brochures kunt u contact opnemen met:</w:t>
      </w:r>
      <w:r w:rsidRPr="00151EB5">
        <w:rPr>
          <w:rFonts w:ascii="Arial" w:hAnsi="Arial" w:cs="Arial"/>
          <w:b/>
          <w:sz w:val="20"/>
          <w:szCs w:val="20"/>
          <w:lang w:val="nl-NL"/>
        </w:rPr>
        <w:t xml:space="preserve"> </w:t>
      </w:r>
      <w:r w:rsidRPr="00151EB5">
        <w:rPr>
          <w:rFonts w:ascii="Arial" w:hAnsi="Arial" w:cs="Arial"/>
          <w:sz w:val="20"/>
          <w:szCs w:val="20"/>
          <w:lang w:val="nl-NL"/>
        </w:rPr>
        <w:t xml:space="preserve">MIES PR, </w:t>
      </w:r>
      <w:r w:rsidRPr="00151EB5">
        <w:rPr>
          <w:rFonts w:ascii="Arial" w:hAnsi="Arial" w:cs="Arial"/>
          <w:sz w:val="20"/>
          <w:szCs w:val="20"/>
          <w:lang w:val="nl-NL"/>
        </w:rPr>
        <w:br/>
        <w:t xml:space="preserve">Michelle de Ruiter, </w:t>
      </w:r>
      <w:hyperlink r:id="rId9" w:history="1">
        <w:r w:rsidRPr="00151EB5">
          <w:rPr>
            <w:rStyle w:val="Hyperlink"/>
            <w:rFonts w:ascii="Arial" w:hAnsi="Arial" w:cs="Arial"/>
            <w:sz w:val="20"/>
            <w:szCs w:val="20"/>
            <w:lang w:val="nl-NL"/>
          </w:rPr>
          <w:t>Michelle@miespr.nl</w:t>
        </w:r>
      </w:hyperlink>
      <w:r w:rsidRPr="00151EB5">
        <w:rPr>
          <w:rFonts w:ascii="Arial" w:hAnsi="Arial" w:cs="Arial"/>
          <w:sz w:val="20"/>
          <w:szCs w:val="20"/>
          <w:lang w:val="nl-NL"/>
        </w:rPr>
        <w:t xml:space="preserve"> of tel: +31 6 45740465.</w:t>
      </w:r>
    </w:p>
    <w:p w14:paraId="026A17E8" w14:textId="51D28137" w:rsidR="00853092" w:rsidRDefault="00853092" w:rsidP="00853092">
      <w:pPr>
        <w:spacing w:line="320" w:lineRule="exact"/>
        <w:rPr>
          <w:rFonts w:ascii="Arial" w:hAnsi="Arial" w:cs="Arial"/>
          <w:sz w:val="20"/>
          <w:szCs w:val="20"/>
          <w:lang w:val="nl-NL"/>
        </w:rPr>
      </w:pPr>
      <w:r w:rsidRPr="00151EB5">
        <w:rPr>
          <w:rFonts w:ascii="Arial" w:hAnsi="Arial" w:cs="Arial"/>
          <w:b/>
          <w:bCs/>
          <w:sz w:val="20"/>
          <w:szCs w:val="20"/>
          <w:lang w:val="nl-NL"/>
        </w:rPr>
        <w:t>Downloadlink tekst en beelden:</w:t>
      </w:r>
      <w:r w:rsidRPr="00151EB5">
        <w:rPr>
          <w:rFonts w:ascii="Arial" w:hAnsi="Arial" w:cs="Arial"/>
          <w:sz w:val="20"/>
          <w:szCs w:val="20"/>
          <w:lang w:val="nl-NL"/>
        </w:rPr>
        <w:br/>
      </w:r>
      <w:hyperlink r:id="rId10" w:history="1">
        <w:r w:rsidR="00151EB5" w:rsidRPr="00E540D6">
          <w:rPr>
            <w:rStyle w:val="Hyperlink"/>
            <w:rFonts w:ascii="Arial" w:hAnsi="Arial" w:cs="Arial"/>
            <w:sz w:val="20"/>
            <w:szCs w:val="20"/>
            <w:lang w:val="nl-NL"/>
          </w:rPr>
          <w:t>https://www.miespr.nl/geberit-download-voor-boven-je-closet-modieuze-bedieningsplaat-in-toon-in-toon-metaalkleuren/</w:t>
        </w:r>
      </w:hyperlink>
    </w:p>
    <w:p w14:paraId="3B23C87E" w14:textId="77777777" w:rsidR="00853092" w:rsidRPr="00151EB5" w:rsidRDefault="00853092" w:rsidP="00853092">
      <w:pPr>
        <w:spacing w:line="320" w:lineRule="exact"/>
        <w:rPr>
          <w:lang w:val="nl-NL"/>
        </w:rPr>
      </w:pPr>
      <w:r w:rsidRPr="00151EB5">
        <w:rPr>
          <w:b/>
          <w:bCs/>
          <w:sz w:val="16"/>
          <w:szCs w:val="16"/>
          <w:lang w:val="nl-NL"/>
        </w:rPr>
        <w:t>Over Geberit</w:t>
      </w:r>
      <w:r w:rsidRPr="00151EB5">
        <w:rPr>
          <w:lang w:val="nl-NL"/>
        </w:rPr>
        <w:br/>
      </w:r>
      <w:r w:rsidRPr="00151EB5">
        <w:rPr>
          <w:sz w:val="16"/>
          <w:szCs w:val="16"/>
          <w:lang w:val="nl-NL"/>
        </w:rPr>
        <w:t xml:space="preserve">De wereldwijd opererende Geberit Group is Europees leider op het gebied van sanitaire producten. Geberit opereert met een sterke lokale aanwezigheid in de meeste Europese landen en biedt een unieke toegevoegde waarde als het gaat om sanitaire technologie en badkamerkeramiek. Het productienetwerk omvat 26 productiefaciliteiten, waarvan er 4 buiten Europa gevestigd zijn. De groep heeft haar hoofdkantoor in </w:t>
      </w:r>
      <w:proofErr w:type="spellStart"/>
      <w:r w:rsidRPr="00151EB5">
        <w:rPr>
          <w:sz w:val="16"/>
          <w:szCs w:val="16"/>
          <w:lang w:val="nl-NL"/>
        </w:rPr>
        <w:t>Rapperswil</w:t>
      </w:r>
      <w:proofErr w:type="spellEnd"/>
      <w:r w:rsidRPr="00151EB5">
        <w:rPr>
          <w:sz w:val="16"/>
          <w:szCs w:val="16"/>
          <w:lang w:val="nl-NL"/>
        </w:rPr>
        <w:t>-Jona, Zwitserland. Met ongeveer 12.000 medewerkers in ongeveer 50 landen, heeft Geberit in 2021 een netto-omzet van CHF 3.5 miljard gegenereerd. De Geberit aandelen zijn genoteerd aan de SIX Swiss Exchange en zijn sinds 2012 opgenomen in de SMI (Swiss Market Index).</w:t>
      </w:r>
    </w:p>
    <w:p w14:paraId="66CF5FDE" w14:textId="77777777" w:rsidR="00853092" w:rsidRPr="00151EB5" w:rsidRDefault="00853092" w:rsidP="00853092">
      <w:pPr>
        <w:tabs>
          <w:tab w:val="left" w:pos="2528"/>
        </w:tabs>
        <w:spacing w:line="380" w:lineRule="exact"/>
        <w:rPr>
          <w:lang w:val="nl-NL"/>
        </w:rPr>
      </w:pPr>
    </w:p>
    <w:p w14:paraId="3C9DAD2D" w14:textId="77777777" w:rsidR="00853092" w:rsidRPr="00151EB5" w:rsidRDefault="00853092" w:rsidP="00853092">
      <w:pPr>
        <w:spacing w:line="380" w:lineRule="exact"/>
        <w:rPr>
          <w:rFonts w:ascii="Arial" w:hAnsi="Arial" w:cs="Arial"/>
          <w:sz w:val="20"/>
          <w:szCs w:val="20"/>
          <w:lang w:val="nl-NL"/>
        </w:rPr>
      </w:pPr>
    </w:p>
    <w:p w14:paraId="173BB16B" w14:textId="77777777" w:rsidR="00853092" w:rsidRPr="00151EB5" w:rsidRDefault="00853092" w:rsidP="003E6E7F">
      <w:pPr>
        <w:spacing w:line="320" w:lineRule="exact"/>
        <w:rPr>
          <w:rFonts w:ascii="Arial" w:hAnsi="Arial" w:cs="Arial"/>
          <w:sz w:val="16"/>
          <w:szCs w:val="16"/>
          <w:lang w:val="nl-NL"/>
        </w:rPr>
      </w:pPr>
    </w:p>
    <w:sectPr w:rsidR="00853092" w:rsidRPr="00151EB5">
      <w:head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455E5" w14:textId="77777777" w:rsidR="004F6C88" w:rsidRDefault="004F6C88" w:rsidP="00BB3252">
      <w:pPr>
        <w:spacing w:after="0" w:line="240" w:lineRule="auto"/>
      </w:pPr>
      <w:r>
        <w:separator/>
      </w:r>
    </w:p>
  </w:endnote>
  <w:endnote w:type="continuationSeparator" w:id="0">
    <w:p w14:paraId="1BC1701A" w14:textId="77777777" w:rsidR="004F6C88" w:rsidRDefault="004F6C88" w:rsidP="00BB3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F1E60" w14:textId="77777777" w:rsidR="004F6C88" w:rsidRDefault="004F6C88" w:rsidP="00BB3252">
      <w:pPr>
        <w:spacing w:after="0" w:line="240" w:lineRule="auto"/>
      </w:pPr>
      <w:r>
        <w:separator/>
      </w:r>
    </w:p>
  </w:footnote>
  <w:footnote w:type="continuationSeparator" w:id="0">
    <w:p w14:paraId="1364F688" w14:textId="77777777" w:rsidR="004F6C88" w:rsidRDefault="004F6C88" w:rsidP="00BB32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62996" w14:textId="55EC0082" w:rsidR="00FC77D0" w:rsidRPr="00FC77D0" w:rsidRDefault="00FC77D0" w:rsidP="00FC77D0">
    <w:pPr>
      <w:pStyle w:val="Koptekst"/>
      <w:rPr>
        <w:rFonts w:ascii="Arial" w:hAnsi="Arial" w:cs="Arial"/>
        <w:sz w:val="20"/>
        <w:szCs w:val="20"/>
      </w:rPr>
    </w:pPr>
    <w:r w:rsidRPr="00FC77D0">
      <w:rPr>
        <w:rFonts w:ascii="Arial" w:hAnsi="Arial" w:cs="Arial"/>
        <w:noProof/>
        <w:sz w:val="20"/>
        <w:szCs w:val="20"/>
      </w:rPr>
      <w:drawing>
        <wp:anchor distT="0" distB="0" distL="114300" distR="114300" simplePos="0" relativeHeight="251659264" behindDoc="0" locked="0" layoutInCell="1" allowOverlap="1" wp14:anchorId="3BC612E5" wp14:editId="38CFA5E5">
          <wp:simplePos x="0" y="0"/>
          <wp:positionH relativeFrom="column">
            <wp:posOffset>4457700</wp:posOffset>
          </wp:positionH>
          <wp:positionV relativeFrom="paragraph">
            <wp:posOffset>-10160</wp:posOffset>
          </wp:positionV>
          <wp:extent cx="1206500" cy="177800"/>
          <wp:effectExtent l="0" t="0" r="0" b="0"/>
          <wp:wrapTight wrapText="bothSides">
            <wp:wrapPolygon edited="0">
              <wp:start x="0" y="0"/>
              <wp:lineTo x="0" y="18514"/>
              <wp:lineTo x="21145" y="18514"/>
              <wp:lineTo x="21145"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60578"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7D0">
      <w:rPr>
        <w:rFonts w:ascii="Arial" w:hAnsi="Arial" w:cs="Arial"/>
        <w:sz w:val="20"/>
        <w:szCs w:val="20"/>
      </w:rPr>
      <w:t>PERS</w:t>
    </w:r>
    <w:r w:rsidR="00853092">
      <w:rPr>
        <w:rFonts w:ascii="Arial" w:hAnsi="Arial" w:cs="Arial"/>
        <w:sz w:val="20"/>
        <w:szCs w:val="20"/>
      </w:rPr>
      <w:t>BERICHT</w:t>
    </w:r>
  </w:p>
  <w:p w14:paraId="235F2AE8" w14:textId="77777777" w:rsidR="00FC77D0" w:rsidRPr="00FC77D0" w:rsidRDefault="00FC77D0" w:rsidP="00FC77D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46EC5"/>
    <w:multiLevelType w:val="hybridMultilevel"/>
    <w:tmpl w:val="7660E370"/>
    <w:lvl w:ilvl="0" w:tplc="30B285AC">
      <w:start w:val="1"/>
      <w:numFmt w:val="bullet"/>
      <w:lvlText w:val=""/>
      <w:lvlJc w:val="left"/>
      <w:pPr>
        <w:ind w:left="720" w:hanging="360"/>
      </w:pPr>
      <w:rPr>
        <w:rFonts w:ascii="Symbol" w:hAnsi="Symbol" w:hint="default"/>
      </w:rPr>
    </w:lvl>
    <w:lvl w:ilvl="1" w:tplc="AE00DDE6" w:tentative="1">
      <w:start w:val="1"/>
      <w:numFmt w:val="bullet"/>
      <w:lvlText w:val="o"/>
      <w:lvlJc w:val="left"/>
      <w:pPr>
        <w:ind w:left="1440" w:hanging="360"/>
      </w:pPr>
      <w:rPr>
        <w:rFonts w:ascii="Courier New" w:hAnsi="Courier New" w:cs="Courier New" w:hint="default"/>
      </w:rPr>
    </w:lvl>
    <w:lvl w:ilvl="2" w:tplc="59FA4768" w:tentative="1">
      <w:start w:val="1"/>
      <w:numFmt w:val="bullet"/>
      <w:lvlText w:val=""/>
      <w:lvlJc w:val="left"/>
      <w:pPr>
        <w:ind w:left="2160" w:hanging="360"/>
      </w:pPr>
      <w:rPr>
        <w:rFonts w:ascii="Wingdings" w:hAnsi="Wingdings" w:hint="default"/>
      </w:rPr>
    </w:lvl>
    <w:lvl w:ilvl="3" w:tplc="E16A1D40" w:tentative="1">
      <w:start w:val="1"/>
      <w:numFmt w:val="bullet"/>
      <w:lvlText w:val=""/>
      <w:lvlJc w:val="left"/>
      <w:pPr>
        <w:ind w:left="2880" w:hanging="360"/>
      </w:pPr>
      <w:rPr>
        <w:rFonts w:ascii="Symbol" w:hAnsi="Symbol" w:hint="default"/>
      </w:rPr>
    </w:lvl>
    <w:lvl w:ilvl="4" w:tplc="86C0EEAE" w:tentative="1">
      <w:start w:val="1"/>
      <w:numFmt w:val="bullet"/>
      <w:lvlText w:val="o"/>
      <w:lvlJc w:val="left"/>
      <w:pPr>
        <w:ind w:left="3600" w:hanging="360"/>
      </w:pPr>
      <w:rPr>
        <w:rFonts w:ascii="Courier New" w:hAnsi="Courier New" w:cs="Courier New" w:hint="default"/>
      </w:rPr>
    </w:lvl>
    <w:lvl w:ilvl="5" w:tplc="475E3696" w:tentative="1">
      <w:start w:val="1"/>
      <w:numFmt w:val="bullet"/>
      <w:lvlText w:val=""/>
      <w:lvlJc w:val="left"/>
      <w:pPr>
        <w:ind w:left="4320" w:hanging="360"/>
      </w:pPr>
      <w:rPr>
        <w:rFonts w:ascii="Wingdings" w:hAnsi="Wingdings" w:hint="default"/>
      </w:rPr>
    </w:lvl>
    <w:lvl w:ilvl="6" w:tplc="8446EF7C" w:tentative="1">
      <w:start w:val="1"/>
      <w:numFmt w:val="bullet"/>
      <w:lvlText w:val=""/>
      <w:lvlJc w:val="left"/>
      <w:pPr>
        <w:ind w:left="5040" w:hanging="360"/>
      </w:pPr>
      <w:rPr>
        <w:rFonts w:ascii="Symbol" w:hAnsi="Symbol" w:hint="default"/>
      </w:rPr>
    </w:lvl>
    <w:lvl w:ilvl="7" w:tplc="28A6B7BE" w:tentative="1">
      <w:start w:val="1"/>
      <w:numFmt w:val="bullet"/>
      <w:lvlText w:val="o"/>
      <w:lvlJc w:val="left"/>
      <w:pPr>
        <w:ind w:left="5760" w:hanging="360"/>
      </w:pPr>
      <w:rPr>
        <w:rFonts w:ascii="Courier New" w:hAnsi="Courier New" w:cs="Courier New" w:hint="default"/>
      </w:rPr>
    </w:lvl>
    <w:lvl w:ilvl="8" w:tplc="9B1E3742" w:tentative="1">
      <w:start w:val="1"/>
      <w:numFmt w:val="bullet"/>
      <w:lvlText w:val=""/>
      <w:lvlJc w:val="left"/>
      <w:pPr>
        <w:ind w:left="6480" w:hanging="360"/>
      </w:pPr>
      <w:rPr>
        <w:rFonts w:ascii="Wingdings" w:hAnsi="Wingdings" w:hint="default"/>
      </w:rPr>
    </w:lvl>
  </w:abstractNum>
  <w:abstractNum w:abstractNumId="1" w15:restartNumberingAfterBreak="0">
    <w:nsid w:val="1DDE74C7"/>
    <w:multiLevelType w:val="hybridMultilevel"/>
    <w:tmpl w:val="67188D24"/>
    <w:lvl w:ilvl="0" w:tplc="82A0BC68">
      <w:start w:val="27"/>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FB60CF8"/>
    <w:multiLevelType w:val="hybridMultilevel"/>
    <w:tmpl w:val="6A9C776A"/>
    <w:lvl w:ilvl="0" w:tplc="2F80BFE6">
      <w:numFmt w:val="bullet"/>
      <w:lvlText w:val="-"/>
      <w:lvlJc w:val="left"/>
      <w:pPr>
        <w:ind w:left="720" w:hanging="360"/>
      </w:pPr>
      <w:rPr>
        <w:rFonts w:ascii="Calibri" w:eastAsiaTheme="minorHAnsi" w:hAnsi="Calibri" w:cs="Calibri" w:hint="default"/>
      </w:rPr>
    </w:lvl>
    <w:lvl w:ilvl="1" w:tplc="8BCED5AA" w:tentative="1">
      <w:start w:val="1"/>
      <w:numFmt w:val="bullet"/>
      <w:lvlText w:val="o"/>
      <w:lvlJc w:val="left"/>
      <w:pPr>
        <w:ind w:left="1440" w:hanging="360"/>
      </w:pPr>
      <w:rPr>
        <w:rFonts w:ascii="Courier New" w:hAnsi="Courier New" w:cs="Courier New" w:hint="default"/>
      </w:rPr>
    </w:lvl>
    <w:lvl w:ilvl="2" w:tplc="98A69244" w:tentative="1">
      <w:start w:val="1"/>
      <w:numFmt w:val="bullet"/>
      <w:lvlText w:val=""/>
      <w:lvlJc w:val="left"/>
      <w:pPr>
        <w:ind w:left="2160" w:hanging="360"/>
      </w:pPr>
      <w:rPr>
        <w:rFonts w:ascii="Wingdings" w:hAnsi="Wingdings" w:hint="default"/>
      </w:rPr>
    </w:lvl>
    <w:lvl w:ilvl="3" w:tplc="AF18ABF2" w:tentative="1">
      <w:start w:val="1"/>
      <w:numFmt w:val="bullet"/>
      <w:lvlText w:val=""/>
      <w:lvlJc w:val="left"/>
      <w:pPr>
        <w:ind w:left="2880" w:hanging="360"/>
      </w:pPr>
      <w:rPr>
        <w:rFonts w:ascii="Symbol" w:hAnsi="Symbol" w:hint="default"/>
      </w:rPr>
    </w:lvl>
    <w:lvl w:ilvl="4" w:tplc="E2A2F404" w:tentative="1">
      <w:start w:val="1"/>
      <w:numFmt w:val="bullet"/>
      <w:lvlText w:val="o"/>
      <w:lvlJc w:val="left"/>
      <w:pPr>
        <w:ind w:left="3600" w:hanging="360"/>
      </w:pPr>
      <w:rPr>
        <w:rFonts w:ascii="Courier New" w:hAnsi="Courier New" w:cs="Courier New" w:hint="default"/>
      </w:rPr>
    </w:lvl>
    <w:lvl w:ilvl="5" w:tplc="ED9034E8" w:tentative="1">
      <w:start w:val="1"/>
      <w:numFmt w:val="bullet"/>
      <w:lvlText w:val=""/>
      <w:lvlJc w:val="left"/>
      <w:pPr>
        <w:ind w:left="4320" w:hanging="360"/>
      </w:pPr>
      <w:rPr>
        <w:rFonts w:ascii="Wingdings" w:hAnsi="Wingdings" w:hint="default"/>
      </w:rPr>
    </w:lvl>
    <w:lvl w:ilvl="6" w:tplc="11183E32" w:tentative="1">
      <w:start w:val="1"/>
      <w:numFmt w:val="bullet"/>
      <w:lvlText w:val=""/>
      <w:lvlJc w:val="left"/>
      <w:pPr>
        <w:ind w:left="5040" w:hanging="360"/>
      </w:pPr>
      <w:rPr>
        <w:rFonts w:ascii="Symbol" w:hAnsi="Symbol" w:hint="default"/>
      </w:rPr>
    </w:lvl>
    <w:lvl w:ilvl="7" w:tplc="5B903422" w:tentative="1">
      <w:start w:val="1"/>
      <w:numFmt w:val="bullet"/>
      <w:lvlText w:val="o"/>
      <w:lvlJc w:val="left"/>
      <w:pPr>
        <w:ind w:left="5760" w:hanging="360"/>
      </w:pPr>
      <w:rPr>
        <w:rFonts w:ascii="Courier New" w:hAnsi="Courier New" w:cs="Courier New" w:hint="default"/>
      </w:rPr>
    </w:lvl>
    <w:lvl w:ilvl="8" w:tplc="75F6DE3C" w:tentative="1">
      <w:start w:val="1"/>
      <w:numFmt w:val="bullet"/>
      <w:lvlText w:val=""/>
      <w:lvlJc w:val="left"/>
      <w:pPr>
        <w:ind w:left="6480" w:hanging="360"/>
      </w:pPr>
      <w:rPr>
        <w:rFonts w:ascii="Wingdings" w:hAnsi="Wingdings" w:hint="default"/>
      </w:rPr>
    </w:lvl>
  </w:abstractNum>
  <w:abstractNum w:abstractNumId="3" w15:restartNumberingAfterBreak="0">
    <w:nsid w:val="378D5334"/>
    <w:multiLevelType w:val="hybridMultilevel"/>
    <w:tmpl w:val="A42CB856"/>
    <w:lvl w:ilvl="0" w:tplc="FEEEA4C8">
      <w:start w:val="3"/>
      <w:numFmt w:val="bullet"/>
      <w:lvlText w:val="-"/>
      <w:lvlJc w:val="left"/>
      <w:pPr>
        <w:ind w:left="720" w:hanging="360"/>
      </w:pPr>
      <w:rPr>
        <w:rFonts w:ascii="Calibri" w:eastAsiaTheme="minorHAnsi" w:hAnsi="Calibri" w:cs="Calibri" w:hint="default"/>
      </w:rPr>
    </w:lvl>
    <w:lvl w:ilvl="1" w:tplc="26EC8C5A">
      <w:start w:val="1"/>
      <w:numFmt w:val="bullet"/>
      <w:lvlText w:val="o"/>
      <w:lvlJc w:val="left"/>
      <w:pPr>
        <w:ind w:left="1440" w:hanging="360"/>
      </w:pPr>
      <w:rPr>
        <w:rFonts w:ascii="Courier New" w:hAnsi="Courier New" w:cs="Courier New" w:hint="default"/>
      </w:rPr>
    </w:lvl>
    <w:lvl w:ilvl="2" w:tplc="E89439EA" w:tentative="1">
      <w:start w:val="1"/>
      <w:numFmt w:val="bullet"/>
      <w:lvlText w:val=""/>
      <w:lvlJc w:val="left"/>
      <w:pPr>
        <w:ind w:left="2160" w:hanging="360"/>
      </w:pPr>
      <w:rPr>
        <w:rFonts w:ascii="Wingdings" w:hAnsi="Wingdings" w:hint="default"/>
      </w:rPr>
    </w:lvl>
    <w:lvl w:ilvl="3" w:tplc="24B6B8B0" w:tentative="1">
      <w:start w:val="1"/>
      <w:numFmt w:val="bullet"/>
      <w:lvlText w:val=""/>
      <w:lvlJc w:val="left"/>
      <w:pPr>
        <w:ind w:left="2880" w:hanging="360"/>
      </w:pPr>
      <w:rPr>
        <w:rFonts w:ascii="Symbol" w:hAnsi="Symbol" w:hint="default"/>
      </w:rPr>
    </w:lvl>
    <w:lvl w:ilvl="4" w:tplc="F0D00F80" w:tentative="1">
      <w:start w:val="1"/>
      <w:numFmt w:val="bullet"/>
      <w:lvlText w:val="o"/>
      <w:lvlJc w:val="left"/>
      <w:pPr>
        <w:ind w:left="3600" w:hanging="360"/>
      </w:pPr>
      <w:rPr>
        <w:rFonts w:ascii="Courier New" w:hAnsi="Courier New" w:cs="Courier New" w:hint="default"/>
      </w:rPr>
    </w:lvl>
    <w:lvl w:ilvl="5" w:tplc="DF00964A" w:tentative="1">
      <w:start w:val="1"/>
      <w:numFmt w:val="bullet"/>
      <w:lvlText w:val=""/>
      <w:lvlJc w:val="left"/>
      <w:pPr>
        <w:ind w:left="4320" w:hanging="360"/>
      </w:pPr>
      <w:rPr>
        <w:rFonts w:ascii="Wingdings" w:hAnsi="Wingdings" w:hint="default"/>
      </w:rPr>
    </w:lvl>
    <w:lvl w:ilvl="6" w:tplc="3DFAFAB2" w:tentative="1">
      <w:start w:val="1"/>
      <w:numFmt w:val="bullet"/>
      <w:lvlText w:val=""/>
      <w:lvlJc w:val="left"/>
      <w:pPr>
        <w:ind w:left="5040" w:hanging="360"/>
      </w:pPr>
      <w:rPr>
        <w:rFonts w:ascii="Symbol" w:hAnsi="Symbol" w:hint="default"/>
      </w:rPr>
    </w:lvl>
    <w:lvl w:ilvl="7" w:tplc="437EA9BA" w:tentative="1">
      <w:start w:val="1"/>
      <w:numFmt w:val="bullet"/>
      <w:lvlText w:val="o"/>
      <w:lvlJc w:val="left"/>
      <w:pPr>
        <w:ind w:left="5760" w:hanging="360"/>
      </w:pPr>
      <w:rPr>
        <w:rFonts w:ascii="Courier New" w:hAnsi="Courier New" w:cs="Courier New" w:hint="default"/>
      </w:rPr>
    </w:lvl>
    <w:lvl w:ilvl="8" w:tplc="BA6684BA" w:tentative="1">
      <w:start w:val="1"/>
      <w:numFmt w:val="bullet"/>
      <w:lvlText w:val=""/>
      <w:lvlJc w:val="left"/>
      <w:pPr>
        <w:ind w:left="6480" w:hanging="360"/>
      </w:pPr>
      <w:rPr>
        <w:rFonts w:ascii="Wingdings" w:hAnsi="Wingdings" w:hint="default"/>
      </w:rPr>
    </w:lvl>
  </w:abstractNum>
  <w:abstractNum w:abstractNumId="4" w15:restartNumberingAfterBreak="0">
    <w:nsid w:val="6E4A49E8"/>
    <w:multiLevelType w:val="hybridMultilevel"/>
    <w:tmpl w:val="0C8E1B40"/>
    <w:lvl w:ilvl="0" w:tplc="E822E238">
      <w:numFmt w:val="bullet"/>
      <w:lvlText w:val="-"/>
      <w:lvlJc w:val="left"/>
      <w:pPr>
        <w:ind w:left="720" w:hanging="360"/>
      </w:pPr>
      <w:rPr>
        <w:rFonts w:ascii="Calibri" w:eastAsiaTheme="minorHAnsi" w:hAnsi="Calibri" w:cs="Calibri" w:hint="default"/>
      </w:rPr>
    </w:lvl>
    <w:lvl w:ilvl="1" w:tplc="2946C160" w:tentative="1">
      <w:start w:val="1"/>
      <w:numFmt w:val="bullet"/>
      <w:lvlText w:val="o"/>
      <w:lvlJc w:val="left"/>
      <w:pPr>
        <w:ind w:left="1440" w:hanging="360"/>
      </w:pPr>
      <w:rPr>
        <w:rFonts w:ascii="Courier New" w:hAnsi="Courier New" w:cs="Courier New" w:hint="default"/>
      </w:rPr>
    </w:lvl>
    <w:lvl w:ilvl="2" w:tplc="FBCECD22" w:tentative="1">
      <w:start w:val="1"/>
      <w:numFmt w:val="bullet"/>
      <w:lvlText w:val=""/>
      <w:lvlJc w:val="left"/>
      <w:pPr>
        <w:ind w:left="2160" w:hanging="360"/>
      </w:pPr>
      <w:rPr>
        <w:rFonts w:ascii="Wingdings" w:hAnsi="Wingdings" w:hint="default"/>
      </w:rPr>
    </w:lvl>
    <w:lvl w:ilvl="3" w:tplc="371A5B6C" w:tentative="1">
      <w:start w:val="1"/>
      <w:numFmt w:val="bullet"/>
      <w:lvlText w:val=""/>
      <w:lvlJc w:val="left"/>
      <w:pPr>
        <w:ind w:left="2880" w:hanging="360"/>
      </w:pPr>
      <w:rPr>
        <w:rFonts w:ascii="Symbol" w:hAnsi="Symbol" w:hint="default"/>
      </w:rPr>
    </w:lvl>
    <w:lvl w:ilvl="4" w:tplc="904AD550" w:tentative="1">
      <w:start w:val="1"/>
      <w:numFmt w:val="bullet"/>
      <w:lvlText w:val="o"/>
      <w:lvlJc w:val="left"/>
      <w:pPr>
        <w:ind w:left="3600" w:hanging="360"/>
      </w:pPr>
      <w:rPr>
        <w:rFonts w:ascii="Courier New" w:hAnsi="Courier New" w:cs="Courier New" w:hint="default"/>
      </w:rPr>
    </w:lvl>
    <w:lvl w:ilvl="5" w:tplc="DFAEB4DC" w:tentative="1">
      <w:start w:val="1"/>
      <w:numFmt w:val="bullet"/>
      <w:lvlText w:val=""/>
      <w:lvlJc w:val="left"/>
      <w:pPr>
        <w:ind w:left="4320" w:hanging="360"/>
      </w:pPr>
      <w:rPr>
        <w:rFonts w:ascii="Wingdings" w:hAnsi="Wingdings" w:hint="default"/>
      </w:rPr>
    </w:lvl>
    <w:lvl w:ilvl="6" w:tplc="CEA41AD8" w:tentative="1">
      <w:start w:val="1"/>
      <w:numFmt w:val="bullet"/>
      <w:lvlText w:val=""/>
      <w:lvlJc w:val="left"/>
      <w:pPr>
        <w:ind w:left="5040" w:hanging="360"/>
      </w:pPr>
      <w:rPr>
        <w:rFonts w:ascii="Symbol" w:hAnsi="Symbol" w:hint="default"/>
      </w:rPr>
    </w:lvl>
    <w:lvl w:ilvl="7" w:tplc="2100728C" w:tentative="1">
      <w:start w:val="1"/>
      <w:numFmt w:val="bullet"/>
      <w:lvlText w:val="o"/>
      <w:lvlJc w:val="left"/>
      <w:pPr>
        <w:ind w:left="5760" w:hanging="360"/>
      </w:pPr>
      <w:rPr>
        <w:rFonts w:ascii="Courier New" w:hAnsi="Courier New" w:cs="Courier New" w:hint="default"/>
      </w:rPr>
    </w:lvl>
    <w:lvl w:ilvl="8" w:tplc="05DC1422" w:tentative="1">
      <w:start w:val="1"/>
      <w:numFmt w:val="bullet"/>
      <w:lvlText w:val=""/>
      <w:lvlJc w:val="left"/>
      <w:pPr>
        <w:ind w:left="6480" w:hanging="360"/>
      </w:pPr>
      <w:rPr>
        <w:rFonts w:ascii="Wingdings" w:hAnsi="Wingdings" w:hint="default"/>
      </w:rPr>
    </w:lvl>
  </w:abstractNum>
  <w:num w:numId="1" w16cid:durableId="567418099">
    <w:abstractNumId w:val="3"/>
  </w:num>
  <w:num w:numId="2" w16cid:durableId="1585607308">
    <w:abstractNumId w:val="2"/>
  </w:num>
  <w:num w:numId="3" w16cid:durableId="119879709">
    <w:abstractNumId w:val="4"/>
  </w:num>
  <w:num w:numId="4" w16cid:durableId="1686977463">
    <w:abstractNumId w:val="0"/>
  </w:num>
  <w:num w:numId="5" w16cid:durableId="15581228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B55"/>
    <w:rsid w:val="00000BD6"/>
    <w:rsid w:val="000042F2"/>
    <w:rsid w:val="00005467"/>
    <w:rsid w:val="000056F3"/>
    <w:rsid w:val="00006189"/>
    <w:rsid w:val="00006B6B"/>
    <w:rsid w:val="00006F97"/>
    <w:rsid w:val="00012DC6"/>
    <w:rsid w:val="000215D0"/>
    <w:rsid w:val="00024183"/>
    <w:rsid w:val="00027F4E"/>
    <w:rsid w:val="00030857"/>
    <w:rsid w:val="000313BD"/>
    <w:rsid w:val="000318C0"/>
    <w:rsid w:val="0003231D"/>
    <w:rsid w:val="00041DBA"/>
    <w:rsid w:val="00051141"/>
    <w:rsid w:val="0005241A"/>
    <w:rsid w:val="00054E26"/>
    <w:rsid w:val="00060659"/>
    <w:rsid w:val="000659D2"/>
    <w:rsid w:val="000749B6"/>
    <w:rsid w:val="00076328"/>
    <w:rsid w:val="000777E0"/>
    <w:rsid w:val="000819A0"/>
    <w:rsid w:val="00084B4F"/>
    <w:rsid w:val="00084BD7"/>
    <w:rsid w:val="00087AC7"/>
    <w:rsid w:val="000916B4"/>
    <w:rsid w:val="00095BF0"/>
    <w:rsid w:val="000B26C8"/>
    <w:rsid w:val="000B2F7A"/>
    <w:rsid w:val="000B31B4"/>
    <w:rsid w:val="000B7E8E"/>
    <w:rsid w:val="000C1ACD"/>
    <w:rsid w:val="000C6ECB"/>
    <w:rsid w:val="000E0223"/>
    <w:rsid w:val="000E2D4B"/>
    <w:rsid w:val="000E30EF"/>
    <w:rsid w:val="000F7730"/>
    <w:rsid w:val="00106C9D"/>
    <w:rsid w:val="0011257F"/>
    <w:rsid w:val="001129C0"/>
    <w:rsid w:val="00114C69"/>
    <w:rsid w:val="001168F5"/>
    <w:rsid w:val="00120BF8"/>
    <w:rsid w:val="00120E0E"/>
    <w:rsid w:val="00125E11"/>
    <w:rsid w:val="001264E8"/>
    <w:rsid w:val="0013001A"/>
    <w:rsid w:val="001300EF"/>
    <w:rsid w:val="0013470B"/>
    <w:rsid w:val="00137749"/>
    <w:rsid w:val="00140C2E"/>
    <w:rsid w:val="001448CA"/>
    <w:rsid w:val="00144FD1"/>
    <w:rsid w:val="00145F75"/>
    <w:rsid w:val="00151EB5"/>
    <w:rsid w:val="001520DF"/>
    <w:rsid w:val="001566B6"/>
    <w:rsid w:val="00160B14"/>
    <w:rsid w:val="0016176B"/>
    <w:rsid w:val="001632D4"/>
    <w:rsid w:val="00185A5D"/>
    <w:rsid w:val="00186188"/>
    <w:rsid w:val="00195A03"/>
    <w:rsid w:val="001A06C7"/>
    <w:rsid w:val="001A534C"/>
    <w:rsid w:val="001A758B"/>
    <w:rsid w:val="001B07FB"/>
    <w:rsid w:val="001B5192"/>
    <w:rsid w:val="001C6314"/>
    <w:rsid w:val="001C6668"/>
    <w:rsid w:val="001D1AF8"/>
    <w:rsid w:val="001D3819"/>
    <w:rsid w:val="001D79E9"/>
    <w:rsid w:val="001E4D96"/>
    <w:rsid w:val="001F0FF1"/>
    <w:rsid w:val="00206E3D"/>
    <w:rsid w:val="00211625"/>
    <w:rsid w:val="00211660"/>
    <w:rsid w:val="002128AD"/>
    <w:rsid w:val="00213A6D"/>
    <w:rsid w:val="0022204C"/>
    <w:rsid w:val="002224EA"/>
    <w:rsid w:val="00222B65"/>
    <w:rsid w:val="00230938"/>
    <w:rsid w:val="002315D9"/>
    <w:rsid w:val="00232DE8"/>
    <w:rsid w:val="0024378B"/>
    <w:rsid w:val="00252D40"/>
    <w:rsid w:val="00255AA4"/>
    <w:rsid w:val="00257A25"/>
    <w:rsid w:val="00277F19"/>
    <w:rsid w:val="00280475"/>
    <w:rsid w:val="00292376"/>
    <w:rsid w:val="00293A33"/>
    <w:rsid w:val="002A409D"/>
    <w:rsid w:val="002A6F95"/>
    <w:rsid w:val="002B154C"/>
    <w:rsid w:val="002B4000"/>
    <w:rsid w:val="002C0166"/>
    <w:rsid w:val="002D05FF"/>
    <w:rsid w:val="002D2932"/>
    <w:rsid w:val="002D3E81"/>
    <w:rsid w:val="002D54A7"/>
    <w:rsid w:val="002D6193"/>
    <w:rsid w:val="002D74B4"/>
    <w:rsid w:val="002D7534"/>
    <w:rsid w:val="002E2117"/>
    <w:rsid w:val="002E4E5C"/>
    <w:rsid w:val="002E722B"/>
    <w:rsid w:val="002F15B7"/>
    <w:rsid w:val="003063C3"/>
    <w:rsid w:val="00317C34"/>
    <w:rsid w:val="003359B4"/>
    <w:rsid w:val="00336C96"/>
    <w:rsid w:val="00337590"/>
    <w:rsid w:val="0035272C"/>
    <w:rsid w:val="003531AD"/>
    <w:rsid w:val="0035690A"/>
    <w:rsid w:val="0036138A"/>
    <w:rsid w:val="00371CA4"/>
    <w:rsid w:val="00373F7D"/>
    <w:rsid w:val="00374A99"/>
    <w:rsid w:val="00386613"/>
    <w:rsid w:val="003869B7"/>
    <w:rsid w:val="003A7B18"/>
    <w:rsid w:val="003B6ADB"/>
    <w:rsid w:val="003C135E"/>
    <w:rsid w:val="003C4956"/>
    <w:rsid w:val="003C6E0F"/>
    <w:rsid w:val="003D2552"/>
    <w:rsid w:val="003D6D81"/>
    <w:rsid w:val="003D7576"/>
    <w:rsid w:val="003D7C3E"/>
    <w:rsid w:val="003D7E89"/>
    <w:rsid w:val="003E0A9E"/>
    <w:rsid w:val="003E2146"/>
    <w:rsid w:val="003E2F84"/>
    <w:rsid w:val="003E4F7F"/>
    <w:rsid w:val="003E6E7F"/>
    <w:rsid w:val="003F02D3"/>
    <w:rsid w:val="004021B8"/>
    <w:rsid w:val="00404970"/>
    <w:rsid w:val="0040685B"/>
    <w:rsid w:val="00412194"/>
    <w:rsid w:val="004125BF"/>
    <w:rsid w:val="00414743"/>
    <w:rsid w:val="004167A4"/>
    <w:rsid w:val="00424299"/>
    <w:rsid w:val="00425ACF"/>
    <w:rsid w:val="00426125"/>
    <w:rsid w:val="004269BE"/>
    <w:rsid w:val="00430713"/>
    <w:rsid w:val="004316B0"/>
    <w:rsid w:val="004419B2"/>
    <w:rsid w:val="004448B0"/>
    <w:rsid w:val="00461A07"/>
    <w:rsid w:val="00463DC5"/>
    <w:rsid w:val="00466DEC"/>
    <w:rsid w:val="0047121C"/>
    <w:rsid w:val="00472AFD"/>
    <w:rsid w:val="004823CE"/>
    <w:rsid w:val="004846AE"/>
    <w:rsid w:val="00496AE1"/>
    <w:rsid w:val="004A1B1B"/>
    <w:rsid w:val="004A3E35"/>
    <w:rsid w:val="004A7077"/>
    <w:rsid w:val="004B07AB"/>
    <w:rsid w:val="004B1AE7"/>
    <w:rsid w:val="004B3E2D"/>
    <w:rsid w:val="004C29D3"/>
    <w:rsid w:val="004C40A5"/>
    <w:rsid w:val="004D65AB"/>
    <w:rsid w:val="004D76D1"/>
    <w:rsid w:val="004F61EF"/>
    <w:rsid w:val="004F6C88"/>
    <w:rsid w:val="004F77D8"/>
    <w:rsid w:val="005029E7"/>
    <w:rsid w:val="00511EAE"/>
    <w:rsid w:val="00511EFA"/>
    <w:rsid w:val="005125C0"/>
    <w:rsid w:val="00512E57"/>
    <w:rsid w:val="00514ACB"/>
    <w:rsid w:val="00514C74"/>
    <w:rsid w:val="00521A94"/>
    <w:rsid w:val="00521C04"/>
    <w:rsid w:val="00526352"/>
    <w:rsid w:val="00526970"/>
    <w:rsid w:val="005271D9"/>
    <w:rsid w:val="00536E99"/>
    <w:rsid w:val="00537766"/>
    <w:rsid w:val="00537909"/>
    <w:rsid w:val="00540EEF"/>
    <w:rsid w:val="00544FAA"/>
    <w:rsid w:val="00545BE8"/>
    <w:rsid w:val="005517D1"/>
    <w:rsid w:val="00557EE4"/>
    <w:rsid w:val="00562B4A"/>
    <w:rsid w:val="005663F7"/>
    <w:rsid w:val="00584ED9"/>
    <w:rsid w:val="005912AF"/>
    <w:rsid w:val="005A6483"/>
    <w:rsid w:val="005B7DDF"/>
    <w:rsid w:val="005C6B1A"/>
    <w:rsid w:val="005D08A8"/>
    <w:rsid w:val="005D4838"/>
    <w:rsid w:val="005E0FDA"/>
    <w:rsid w:val="005E1111"/>
    <w:rsid w:val="005E30E3"/>
    <w:rsid w:val="005F3617"/>
    <w:rsid w:val="005F7536"/>
    <w:rsid w:val="00600B41"/>
    <w:rsid w:val="00604817"/>
    <w:rsid w:val="006059AD"/>
    <w:rsid w:val="00613349"/>
    <w:rsid w:val="006218C8"/>
    <w:rsid w:val="0062716C"/>
    <w:rsid w:val="00627547"/>
    <w:rsid w:val="00627CE3"/>
    <w:rsid w:val="00631E5E"/>
    <w:rsid w:val="006327FD"/>
    <w:rsid w:val="00633B3F"/>
    <w:rsid w:val="006343CB"/>
    <w:rsid w:val="006421C5"/>
    <w:rsid w:val="00646254"/>
    <w:rsid w:val="006468AD"/>
    <w:rsid w:val="006530BB"/>
    <w:rsid w:val="00654EF7"/>
    <w:rsid w:val="006750DE"/>
    <w:rsid w:val="00676939"/>
    <w:rsid w:val="00677189"/>
    <w:rsid w:val="00677834"/>
    <w:rsid w:val="00685B5C"/>
    <w:rsid w:val="006934DD"/>
    <w:rsid w:val="00696D7F"/>
    <w:rsid w:val="006A557F"/>
    <w:rsid w:val="006A591B"/>
    <w:rsid w:val="006A6AC4"/>
    <w:rsid w:val="006B2B26"/>
    <w:rsid w:val="006C6487"/>
    <w:rsid w:val="006C71BE"/>
    <w:rsid w:val="006D5D71"/>
    <w:rsid w:val="006F1AB7"/>
    <w:rsid w:val="006F1B66"/>
    <w:rsid w:val="006F29E9"/>
    <w:rsid w:val="006F6985"/>
    <w:rsid w:val="00717EC5"/>
    <w:rsid w:val="00720C97"/>
    <w:rsid w:val="00727551"/>
    <w:rsid w:val="0073085C"/>
    <w:rsid w:val="00732FC0"/>
    <w:rsid w:val="00735BA7"/>
    <w:rsid w:val="007544E6"/>
    <w:rsid w:val="00762378"/>
    <w:rsid w:val="00763EBE"/>
    <w:rsid w:val="0077021B"/>
    <w:rsid w:val="00770A51"/>
    <w:rsid w:val="00783E17"/>
    <w:rsid w:val="00783F46"/>
    <w:rsid w:val="00784CC1"/>
    <w:rsid w:val="007908FE"/>
    <w:rsid w:val="0079151E"/>
    <w:rsid w:val="007936A1"/>
    <w:rsid w:val="00794EB0"/>
    <w:rsid w:val="0079769B"/>
    <w:rsid w:val="007A2822"/>
    <w:rsid w:val="007B3F5A"/>
    <w:rsid w:val="007B5505"/>
    <w:rsid w:val="007C3BA4"/>
    <w:rsid w:val="007C5470"/>
    <w:rsid w:val="007C5F10"/>
    <w:rsid w:val="007C6284"/>
    <w:rsid w:val="007D58D6"/>
    <w:rsid w:val="007D64D0"/>
    <w:rsid w:val="007D69E7"/>
    <w:rsid w:val="007D72C6"/>
    <w:rsid w:val="007D7416"/>
    <w:rsid w:val="007E0CE3"/>
    <w:rsid w:val="007F37A5"/>
    <w:rsid w:val="007F4127"/>
    <w:rsid w:val="00802417"/>
    <w:rsid w:val="00811651"/>
    <w:rsid w:val="008169D6"/>
    <w:rsid w:val="00824822"/>
    <w:rsid w:val="0083174B"/>
    <w:rsid w:val="0083322E"/>
    <w:rsid w:val="00836D9E"/>
    <w:rsid w:val="00837060"/>
    <w:rsid w:val="00846238"/>
    <w:rsid w:val="00846938"/>
    <w:rsid w:val="00851B87"/>
    <w:rsid w:val="00853092"/>
    <w:rsid w:val="008545C7"/>
    <w:rsid w:val="00863897"/>
    <w:rsid w:val="00885BFB"/>
    <w:rsid w:val="0088788F"/>
    <w:rsid w:val="00893539"/>
    <w:rsid w:val="008A0726"/>
    <w:rsid w:val="008A087E"/>
    <w:rsid w:val="008A08D9"/>
    <w:rsid w:val="008A359F"/>
    <w:rsid w:val="008B094F"/>
    <w:rsid w:val="008C0D80"/>
    <w:rsid w:val="008C2116"/>
    <w:rsid w:val="008C6114"/>
    <w:rsid w:val="008D13E5"/>
    <w:rsid w:val="008D2798"/>
    <w:rsid w:val="008E0B62"/>
    <w:rsid w:val="008E5C28"/>
    <w:rsid w:val="008E716D"/>
    <w:rsid w:val="008F0168"/>
    <w:rsid w:val="008F0B7D"/>
    <w:rsid w:val="00901BD6"/>
    <w:rsid w:val="00902BF1"/>
    <w:rsid w:val="00910758"/>
    <w:rsid w:val="009136C4"/>
    <w:rsid w:val="009145D0"/>
    <w:rsid w:val="00915233"/>
    <w:rsid w:val="00915A3C"/>
    <w:rsid w:val="00916637"/>
    <w:rsid w:val="00927343"/>
    <w:rsid w:val="009302D8"/>
    <w:rsid w:val="009361D8"/>
    <w:rsid w:val="00943864"/>
    <w:rsid w:val="009472B1"/>
    <w:rsid w:val="009475C1"/>
    <w:rsid w:val="00955876"/>
    <w:rsid w:val="00955C02"/>
    <w:rsid w:val="00957AE8"/>
    <w:rsid w:val="00964B55"/>
    <w:rsid w:val="00964E38"/>
    <w:rsid w:val="00981486"/>
    <w:rsid w:val="00983BD2"/>
    <w:rsid w:val="00990BBE"/>
    <w:rsid w:val="00991254"/>
    <w:rsid w:val="00993F1A"/>
    <w:rsid w:val="009942E0"/>
    <w:rsid w:val="00996291"/>
    <w:rsid w:val="009A03C7"/>
    <w:rsid w:val="009A10D6"/>
    <w:rsid w:val="009A138D"/>
    <w:rsid w:val="009A36FC"/>
    <w:rsid w:val="009A463D"/>
    <w:rsid w:val="009B21FD"/>
    <w:rsid w:val="009B7A40"/>
    <w:rsid w:val="009C3FA7"/>
    <w:rsid w:val="009D007D"/>
    <w:rsid w:val="009D3F01"/>
    <w:rsid w:val="009D4D72"/>
    <w:rsid w:val="009F08A1"/>
    <w:rsid w:val="00A01245"/>
    <w:rsid w:val="00A03A4C"/>
    <w:rsid w:val="00A03A60"/>
    <w:rsid w:val="00A115C6"/>
    <w:rsid w:val="00A1667A"/>
    <w:rsid w:val="00A215A1"/>
    <w:rsid w:val="00A22163"/>
    <w:rsid w:val="00A2503D"/>
    <w:rsid w:val="00A272DA"/>
    <w:rsid w:val="00A27B3E"/>
    <w:rsid w:val="00A3259F"/>
    <w:rsid w:val="00A43DDA"/>
    <w:rsid w:val="00A523B2"/>
    <w:rsid w:val="00A60645"/>
    <w:rsid w:val="00A62533"/>
    <w:rsid w:val="00A636C9"/>
    <w:rsid w:val="00A64C96"/>
    <w:rsid w:val="00A835E4"/>
    <w:rsid w:val="00AB68E0"/>
    <w:rsid w:val="00AC183B"/>
    <w:rsid w:val="00AC2C37"/>
    <w:rsid w:val="00AC5390"/>
    <w:rsid w:val="00AC54F3"/>
    <w:rsid w:val="00AC639A"/>
    <w:rsid w:val="00AC71CA"/>
    <w:rsid w:val="00AD012C"/>
    <w:rsid w:val="00AE4892"/>
    <w:rsid w:val="00AE57C6"/>
    <w:rsid w:val="00AE7767"/>
    <w:rsid w:val="00AF0E9C"/>
    <w:rsid w:val="00AF605D"/>
    <w:rsid w:val="00B02895"/>
    <w:rsid w:val="00B07A16"/>
    <w:rsid w:val="00B1043B"/>
    <w:rsid w:val="00B109FA"/>
    <w:rsid w:val="00B13146"/>
    <w:rsid w:val="00B24FBA"/>
    <w:rsid w:val="00B31EC0"/>
    <w:rsid w:val="00B3272A"/>
    <w:rsid w:val="00B402E7"/>
    <w:rsid w:val="00B46D58"/>
    <w:rsid w:val="00B50970"/>
    <w:rsid w:val="00B552C2"/>
    <w:rsid w:val="00B55AA9"/>
    <w:rsid w:val="00B6042E"/>
    <w:rsid w:val="00B67AC1"/>
    <w:rsid w:val="00B72FE4"/>
    <w:rsid w:val="00B7688E"/>
    <w:rsid w:val="00B87306"/>
    <w:rsid w:val="00B933A0"/>
    <w:rsid w:val="00BA6921"/>
    <w:rsid w:val="00BB10A5"/>
    <w:rsid w:val="00BB1B09"/>
    <w:rsid w:val="00BB3252"/>
    <w:rsid w:val="00BD6A25"/>
    <w:rsid w:val="00BF06E9"/>
    <w:rsid w:val="00BF6286"/>
    <w:rsid w:val="00BF7A98"/>
    <w:rsid w:val="00C0020D"/>
    <w:rsid w:val="00C01A40"/>
    <w:rsid w:val="00C16A38"/>
    <w:rsid w:val="00C20BFC"/>
    <w:rsid w:val="00C230C4"/>
    <w:rsid w:val="00C2540A"/>
    <w:rsid w:val="00C36277"/>
    <w:rsid w:val="00C36F22"/>
    <w:rsid w:val="00C42B67"/>
    <w:rsid w:val="00C5125B"/>
    <w:rsid w:val="00C56923"/>
    <w:rsid w:val="00C56E6B"/>
    <w:rsid w:val="00C60D1A"/>
    <w:rsid w:val="00C6673D"/>
    <w:rsid w:val="00C74538"/>
    <w:rsid w:val="00C77FDB"/>
    <w:rsid w:val="00C82440"/>
    <w:rsid w:val="00C91D0A"/>
    <w:rsid w:val="00CA27AA"/>
    <w:rsid w:val="00CA664F"/>
    <w:rsid w:val="00CB7807"/>
    <w:rsid w:val="00CD3FEE"/>
    <w:rsid w:val="00CD7D1F"/>
    <w:rsid w:val="00CF402E"/>
    <w:rsid w:val="00CF4600"/>
    <w:rsid w:val="00CF6CC8"/>
    <w:rsid w:val="00CF713C"/>
    <w:rsid w:val="00D000E7"/>
    <w:rsid w:val="00D002AE"/>
    <w:rsid w:val="00D04B99"/>
    <w:rsid w:val="00D054D2"/>
    <w:rsid w:val="00D06EBE"/>
    <w:rsid w:val="00D14E74"/>
    <w:rsid w:val="00D20F22"/>
    <w:rsid w:val="00D24316"/>
    <w:rsid w:val="00D26EC7"/>
    <w:rsid w:val="00D2758C"/>
    <w:rsid w:val="00D34BE2"/>
    <w:rsid w:val="00D4003A"/>
    <w:rsid w:val="00D5195F"/>
    <w:rsid w:val="00D6583D"/>
    <w:rsid w:val="00D709DF"/>
    <w:rsid w:val="00D71243"/>
    <w:rsid w:val="00D746E2"/>
    <w:rsid w:val="00D76BFE"/>
    <w:rsid w:val="00D87504"/>
    <w:rsid w:val="00DA04F8"/>
    <w:rsid w:val="00DA4996"/>
    <w:rsid w:val="00DA6DB4"/>
    <w:rsid w:val="00DB279F"/>
    <w:rsid w:val="00DB2C9E"/>
    <w:rsid w:val="00DB579A"/>
    <w:rsid w:val="00DD049C"/>
    <w:rsid w:val="00DF0E08"/>
    <w:rsid w:val="00DF1942"/>
    <w:rsid w:val="00DF549C"/>
    <w:rsid w:val="00DF6539"/>
    <w:rsid w:val="00E13BD6"/>
    <w:rsid w:val="00E16B78"/>
    <w:rsid w:val="00E326D6"/>
    <w:rsid w:val="00E336E0"/>
    <w:rsid w:val="00E450B0"/>
    <w:rsid w:val="00E46838"/>
    <w:rsid w:val="00E53119"/>
    <w:rsid w:val="00E62C66"/>
    <w:rsid w:val="00E643FC"/>
    <w:rsid w:val="00E7448E"/>
    <w:rsid w:val="00E761EE"/>
    <w:rsid w:val="00E8114D"/>
    <w:rsid w:val="00E9049C"/>
    <w:rsid w:val="00E91E38"/>
    <w:rsid w:val="00E92D93"/>
    <w:rsid w:val="00E95BA7"/>
    <w:rsid w:val="00EA4B33"/>
    <w:rsid w:val="00EA5E32"/>
    <w:rsid w:val="00EB0BAD"/>
    <w:rsid w:val="00EB6FAB"/>
    <w:rsid w:val="00EB7894"/>
    <w:rsid w:val="00EC3C5E"/>
    <w:rsid w:val="00EC5FC6"/>
    <w:rsid w:val="00ED1029"/>
    <w:rsid w:val="00ED6067"/>
    <w:rsid w:val="00ED68D2"/>
    <w:rsid w:val="00EE1844"/>
    <w:rsid w:val="00EE2144"/>
    <w:rsid w:val="00EE4032"/>
    <w:rsid w:val="00EE7B33"/>
    <w:rsid w:val="00EF3F98"/>
    <w:rsid w:val="00F032A2"/>
    <w:rsid w:val="00F04FA9"/>
    <w:rsid w:val="00F0630A"/>
    <w:rsid w:val="00F102EF"/>
    <w:rsid w:val="00F10CF8"/>
    <w:rsid w:val="00F232F6"/>
    <w:rsid w:val="00F3546B"/>
    <w:rsid w:val="00F357C7"/>
    <w:rsid w:val="00F3601B"/>
    <w:rsid w:val="00F3681B"/>
    <w:rsid w:val="00F43341"/>
    <w:rsid w:val="00F51605"/>
    <w:rsid w:val="00F51CBF"/>
    <w:rsid w:val="00F54B0C"/>
    <w:rsid w:val="00F63BA7"/>
    <w:rsid w:val="00F64A6C"/>
    <w:rsid w:val="00F675BD"/>
    <w:rsid w:val="00F67E0E"/>
    <w:rsid w:val="00F7092E"/>
    <w:rsid w:val="00F81A14"/>
    <w:rsid w:val="00F826C3"/>
    <w:rsid w:val="00F91A07"/>
    <w:rsid w:val="00FB2A34"/>
    <w:rsid w:val="00FB3185"/>
    <w:rsid w:val="00FB4145"/>
    <w:rsid w:val="00FC77D0"/>
    <w:rsid w:val="00FD019F"/>
    <w:rsid w:val="00FD21B9"/>
    <w:rsid w:val="00FD40D2"/>
    <w:rsid w:val="00FD6ACF"/>
    <w:rsid w:val="00FE1A6F"/>
    <w:rsid w:val="00FE23E3"/>
    <w:rsid w:val="00FE364D"/>
    <w:rsid w:val="00FF1468"/>
    <w:rsid w:val="00FF3483"/>
    <w:rsid w:val="00FF635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9D96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64B55"/>
    <w:pPr>
      <w:ind w:left="720"/>
      <w:contextualSpacing/>
    </w:pPr>
  </w:style>
  <w:style w:type="character" w:styleId="Verwijzingopmerking">
    <w:name w:val="annotation reference"/>
    <w:basedOn w:val="Standaardalinea-lettertype"/>
    <w:uiPriority w:val="99"/>
    <w:semiHidden/>
    <w:unhideWhenUsed/>
    <w:rsid w:val="00144FD1"/>
    <w:rPr>
      <w:sz w:val="16"/>
      <w:szCs w:val="16"/>
    </w:rPr>
  </w:style>
  <w:style w:type="paragraph" w:styleId="Tekstopmerking">
    <w:name w:val="annotation text"/>
    <w:basedOn w:val="Standaard"/>
    <w:link w:val="TekstopmerkingChar"/>
    <w:uiPriority w:val="99"/>
    <w:unhideWhenUsed/>
    <w:rsid w:val="00144FD1"/>
    <w:pPr>
      <w:spacing w:line="240" w:lineRule="auto"/>
    </w:pPr>
    <w:rPr>
      <w:sz w:val="20"/>
      <w:szCs w:val="20"/>
    </w:rPr>
  </w:style>
  <w:style w:type="character" w:customStyle="1" w:styleId="TekstopmerkingChar">
    <w:name w:val="Tekst opmerking Char"/>
    <w:basedOn w:val="Standaardalinea-lettertype"/>
    <w:link w:val="Tekstopmerking"/>
    <w:uiPriority w:val="99"/>
    <w:rsid w:val="00144FD1"/>
    <w:rPr>
      <w:sz w:val="20"/>
      <w:szCs w:val="20"/>
    </w:rPr>
  </w:style>
  <w:style w:type="paragraph" w:styleId="Onderwerpvanopmerking">
    <w:name w:val="annotation subject"/>
    <w:basedOn w:val="Tekstopmerking"/>
    <w:next w:val="Tekstopmerking"/>
    <w:link w:val="OnderwerpvanopmerkingChar"/>
    <w:uiPriority w:val="99"/>
    <w:semiHidden/>
    <w:unhideWhenUsed/>
    <w:rsid w:val="00144FD1"/>
    <w:rPr>
      <w:b/>
      <w:bCs/>
    </w:rPr>
  </w:style>
  <w:style w:type="character" w:customStyle="1" w:styleId="OnderwerpvanopmerkingChar">
    <w:name w:val="Onderwerp van opmerking Char"/>
    <w:basedOn w:val="TekstopmerkingChar"/>
    <w:link w:val="Onderwerpvanopmerking"/>
    <w:uiPriority w:val="99"/>
    <w:semiHidden/>
    <w:rsid w:val="00144FD1"/>
    <w:rPr>
      <w:b/>
      <w:bCs/>
      <w:sz w:val="20"/>
      <w:szCs w:val="20"/>
    </w:rPr>
  </w:style>
  <w:style w:type="paragraph" w:styleId="Revisie">
    <w:name w:val="Revision"/>
    <w:hidden/>
    <w:uiPriority w:val="99"/>
    <w:semiHidden/>
    <w:rsid w:val="00E53119"/>
    <w:pPr>
      <w:spacing w:after="0" w:line="240" w:lineRule="auto"/>
    </w:pPr>
  </w:style>
  <w:style w:type="character" w:styleId="Hyperlink">
    <w:name w:val="Hyperlink"/>
    <w:basedOn w:val="Standaardalinea-lettertype"/>
    <w:uiPriority w:val="99"/>
    <w:unhideWhenUsed/>
    <w:rsid w:val="00424299"/>
    <w:rPr>
      <w:color w:val="0563C1" w:themeColor="hyperlink"/>
      <w:u w:val="single"/>
    </w:rPr>
  </w:style>
  <w:style w:type="character" w:customStyle="1" w:styleId="Onopgelostemelding1">
    <w:name w:val="Onopgeloste melding1"/>
    <w:basedOn w:val="Standaardalinea-lettertype"/>
    <w:uiPriority w:val="99"/>
    <w:semiHidden/>
    <w:unhideWhenUsed/>
    <w:rsid w:val="00424299"/>
    <w:rPr>
      <w:color w:val="605E5C"/>
      <w:shd w:val="clear" w:color="auto" w:fill="E1DFDD"/>
    </w:rPr>
  </w:style>
  <w:style w:type="paragraph" w:styleId="Koptekst">
    <w:name w:val="header"/>
    <w:aliases w:val=" Char, Char Char Char Char"/>
    <w:basedOn w:val="Standaard"/>
    <w:link w:val="KoptekstChar"/>
    <w:unhideWhenUsed/>
    <w:rsid w:val="00BB3252"/>
    <w:pPr>
      <w:tabs>
        <w:tab w:val="center" w:pos="4536"/>
        <w:tab w:val="right" w:pos="9072"/>
      </w:tabs>
      <w:spacing w:after="0" w:line="240" w:lineRule="auto"/>
    </w:pPr>
  </w:style>
  <w:style w:type="character" w:customStyle="1" w:styleId="KoptekstChar">
    <w:name w:val="Koptekst Char"/>
    <w:aliases w:val=" Char Char, Char Char Char Char Char"/>
    <w:basedOn w:val="Standaardalinea-lettertype"/>
    <w:link w:val="Koptekst"/>
    <w:rsid w:val="00BB3252"/>
  </w:style>
  <w:style w:type="paragraph" w:styleId="Voettekst">
    <w:name w:val="footer"/>
    <w:basedOn w:val="Standaard"/>
    <w:link w:val="VoettekstChar"/>
    <w:uiPriority w:val="99"/>
    <w:unhideWhenUsed/>
    <w:rsid w:val="00BB32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3252"/>
  </w:style>
  <w:style w:type="character" w:styleId="Zwaar">
    <w:name w:val="Strong"/>
    <w:aliases w:val="Boilerplate"/>
    <w:uiPriority w:val="22"/>
    <w:qFormat/>
    <w:rsid w:val="00FC77D0"/>
    <w:rPr>
      <w:rFonts w:ascii="Arial" w:hAnsi="Arial"/>
      <w:color w:val="auto"/>
      <w:sz w:val="16"/>
    </w:rPr>
  </w:style>
  <w:style w:type="character" w:styleId="GevolgdeHyperlink">
    <w:name w:val="FollowedHyperlink"/>
    <w:basedOn w:val="Standaardalinea-lettertype"/>
    <w:uiPriority w:val="99"/>
    <w:semiHidden/>
    <w:unhideWhenUsed/>
    <w:rsid w:val="003E6E7F"/>
    <w:rPr>
      <w:color w:val="954F72" w:themeColor="followedHyperlink"/>
      <w:u w:val="single"/>
    </w:rPr>
  </w:style>
  <w:style w:type="character" w:styleId="Onopgelostemelding">
    <w:name w:val="Unresolved Mention"/>
    <w:basedOn w:val="Standaardalinea-lettertype"/>
    <w:uiPriority w:val="99"/>
    <w:rsid w:val="00C74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berit.nl/sigma5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miespr.nl/geberit-download-voor-boven-je-closet-modieuze-bedieningsplaat-in-toon-in-toon-metaalkleuren/" TargetMode="External"/><Relationship Id="rId4" Type="http://schemas.openxmlformats.org/officeDocument/2006/relationships/webSettings" Target="webSettings.xml"/><Relationship Id="rId9" Type="http://schemas.openxmlformats.org/officeDocument/2006/relationships/hyperlink" Target="mailto:Michelle@miespr.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478</Words>
  <Characters>2634</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2023-09-01T09:48:00Z</dcterms:created>
  <dcterms:modified xsi:type="dcterms:W3CDTF">2023-09-01T09:48:00Z</dcterms:modified>
</cp:coreProperties>
</file>